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51358" w14:textId="7F56339F" w:rsidR="00D06E7B" w:rsidRPr="00F25205" w:rsidRDefault="00D06E7B" w:rsidP="00B07A0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FF"/>
          <w:sz w:val="40"/>
          <w:szCs w:val="40"/>
        </w:rPr>
      </w:pPr>
      <w:bookmarkStart w:id="0" w:name="_Hlk82473550"/>
      <w:r w:rsidRPr="00F25205">
        <w:rPr>
          <w:rFonts w:ascii="Times New Roman" w:eastAsia="Times New Roman" w:hAnsi="Times New Roman" w:cs="Times New Roman"/>
          <w:b/>
          <w:color w:val="0000FF"/>
          <w:sz w:val="40"/>
          <w:szCs w:val="40"/>
        </w:rPr>
        <w:t>Sobre o TR</w:t>
      </w:r>
    </w:p>
    <w:p w14:paraId="03A3E93E" w14:textId="77777777" w:rsidR="00D06E7B" w:rsidRPr="00F25205" w:rsidRDefault="00D06E7B" w:rsidP="00B07A0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40"/>
          <w:szCs w:val="40"/>
        </w:rPr>
      </w:pPr>
    </w:p>
    <w:p w14:paraId="4237B3EF" w14:textId="77777777" w:rsidR="00D06E7B" w:rsidRPr="00F25205" w:rsidRDefault="00D06E7B" w:rsidP="00B07A0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25205">
        <w:rPr>
          <w:rFonts w:ascii="Times New Roman" w:eastAsia="Times New Roman" w:hAnsi="Times New Roman" w:cs="Times New Roman"/>
          <w:b/>
          <w:color w:val="000000"/>
          <w:sz w:val="28"/>
          <w:szCs w:val="28"/>
        </w:rPr>
        <w:t xml:space="preserve">Esclarecimentos da </w:t>
      </w:r>
      <w:proofErr w:type="spellStart"/>
      <w:r w:rsidRPr="00F25205">
        <w:rPr>
          <w:rFonts w:ascii="Times New Roman" w:eastAsia="Times New Roman" w:hAnsi="Times New Roman" w:cs="Times New Roman"/>
          <w:b/>
          <w:color w:val="000000"/>
          <w:sz w:val="28"/>
          <w:szCs w:val="28"/>
        </w:rPr>
        <w:t>Unyflex</w:t>
      </w:r>
      <w:proofErr w:type="spellEnd"/>
      <w:r w:rsidRPr="00F25205">
        <w:rPr>
          <w:rFonts w:ascii="Times New Roman" w:eastAsia="Times New Roman" w:hAnsi="Times New Roman" w:cs="Times New Roman"/>
          <w:b/>
          <w:color w:val="000000"/>
          <w:sz w:val="28"/>
          <w:szCs w:val="28"/>
        </w:rPr>
        <w:t>:</w:t>
      </w:r>
    </w:p>
    <w:p w14:paraId="6DFEAB71" w14:textId="77777777" w:rsidR="00D06E7B" w:rsidRPr="00F25205" w:rsidRDefault="00D06E7B" w:rsidP="00B07A0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5E04032A" w14:textId="27F56953" w:rsidR="00D06E7B" w:rsidRPr="00F25205" w:rsidRDefault="00D06E7B" w:rsidP="00B07A0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25205">
        <w:rPr>
          <w:rFonts w:ascii="Times New Roman" w:eastAsia="Century Gothic" w:hAnsi="Times New Roman" w:cs="Times New Roman"/>
          <w:color w:val="000000"/>
          <w:sz w:val="28"/>
          <w:szCs w:val="28"/>
        </w:rPr>
        <w:t xml:space="preserve">Este documento foi elaborado pela Faculdade </w:t>
      </w:r>
      <w:proofErr w:type="spellStart"/>
      <w:r w:rsidRPr="00F25205">
        <w:rPr>
          <w:rFonts w:ascii="Times New Roman" w:eastAsia="Century Gothic" w:hAnsi="Times New Roman" w:cs="Times New Roman"/>
          <w:color w:val="000000"/>
          <w:sz w:val="28"/>
          <w:szCs w:val="28"/>
        </w:rPr>
        <w:t>Unypública</w:t>
      </w:r>
      <w:proofErr w:type="spellEnd"/>
      <w:r w:rsidRPr="00F25205">
        <w:rPr>
          <w:rFonts w:ascii="Times New Roman" w:eastAsia="Century Gothic" w:hAnsi="Times New Roman" w:cs="Times New Roman"/>
          <w:color w:val="000000"/>
          <w:sz w:val="28"/>
          <w:szCs w:val="28"/>
        </w:rPr>
        <w:t xml:space="preserve">, através da </w:t>
      </w:r>
      <w:proofErr w:type="spellStart"/>
      <w:r w:rsidRPr="00F25205">
        <w:rPr>
          <w:rFonts w:ascii="Times New Roman" w:eastAsia="Century Gothic" w:hAnsi="Times New Roman" w:cs="Times New Roman"/>
          <w:color w:val="000000"/>
          <w:sz w:val="28"/>
          <w:szCs w:val="28"/>
        </w:rPr>
        <w:t>Unyflex</w:t>
      </w:r>
      <w:proofErr w:type="spellEnd"/>
      <w:r w:rsidRPr="00F25205">
        <w:rPr>
          <w:rFonts w:ascii="Times New Roman" w:eastAsia="Century Gothic" w:hAnsi="Times New Roman" w:cs="Times New Roman"/>
          <w:color w:val="000000"/>
          <w:sz w:val="28"/>
          <w:szCs w:val="28"/>
        </w:rPr>
        <w:t xml:space="preserve">, que é o seu segmento de Extensão, Capacitação e Treinamento, para </w:t>
      </w:r>
      <w:r w:rsidR="004265F9">
        <w:rPr>
          <w:rFonts w:ascii="Times New Roman" w:eastAsia="Century Gothic" w:hAnsi="Times New Roman" w:cs="Times New Roman"/>
          <w:color w:val="000000"/>
          <w:sz w:val="28"/>
          <w:szCs w:val="28"/>
        </w:rPr>
        <w:t xml:space="preserve">contribuir e </w:t>
      </w:r>
      <w:r w:rsidRPr="00F25205">
        <w:rPr>
          <w:rFonts w:ascii="Times New Roman" w:eastAsia="Century Gothic" w:hAnsi="Times New Roman" w:cs="Times New Roman"/>
          <w:color w:val="000000"/>
          <w:sz w:val="28"/>
          <w:szCs w:val="28"/>
        </w:rPr>
        <w:t xml:space="preserve">nortear a elaboração do Termo de Referência, </w:t>
      </w:r>
      <w:r w:rsidRPr="00F25205">
        <w:rPr>
          <w:rFonts w:ascii="Times New Roman" w:eastAsia="Times New Roman" w:hAnsi="Times New Roman" w:cs="Times New Roman"/>
          <w:color w:val="000000"/>
          <w:sz w:val="28"/>
          <w:szCs w:val="28"/>
        </w:rPr>
        <w:t>à luz da Lei 14.133/21, quando os</w:t>
      </w:r>
      <w:r w:rsidRPr="00F25205">
        <w:rPr>
          <w:rFonts w:ascii="Times New Roman" w:eastAsia="Century Gothic" w:hAnsi="Times New Roman" w:cs="Times New Roman"/>
          <w:color w:val="000000"/>
          <w:sz w:val="28"/>
          <w:szCs w:val="28"/>
        </w:rPr>
        <w:t xml:space="preserve"> objetos sejam a </w:t>
      </w:r>
      <w:r w:rsidRPr="00F25205">
        <w:rPr>
          <w:rFonts w:ascii="Times New Roman" w:eastAsia="Times New Roman" w:hAnsi="Times New Roman" w:cs="Times New Roman"/>
          <w:color w:val="000000"/>
          <w:sz w:val="28"/>
          <w:szCs w:val="28"/>
        </w:rPr>
        <w:t>Contratação de Serviços de Ensino na área de Gestão Pública.</w:t>
      </w:r>
    </w:p>
    <w:p w14:paraId="4C5662F6"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291F56C1"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r w:rsidRPr="00F25205">
        <w:rPr>
          <w:rFonts w:ascii="Times New Roman" w:eastAsia="Century Gothic" w:hAnsi="Times New Roman" w:cs="Times New Roman"/>
          <w:color w:val="000000"/>
          <w:sz w:val="28"/>
          <w:szCs w:val="28"/>
        </w:rPr>
        <w:t xml:space="preserve">Trata-se de um Escopo apenas, uma diretriz ou rumo, ficando </w:t>
      </w:r>
      <w:proofErr w:type="gramStart"/>
      <w:r w:rsidRPr="00F25205">
        <w:rPr>
          <w:rFonts w:ascii="Times New Roman" w:eastAsia="Century Gothic" w:hAnsi="Times New Roman" w:cs="Times New Roman"/>
          <w:color w:val="000000"/>
          <w:sz w:val="28"/>
          <w:szCs w:val="28"/>
        </w:rPr>
        <w:t>o(</w:t>
      </w:r>
      <w:proofErr w:type="gramEnd"/>
      <w:r w:rsidRPr="00F25205">
        <w:rPr>
          <w:rFonts w:ascii="Times New Roman" w:eastAsia="Century Gothic" w:hAnsi="Times New Roman" w:cs="Times New Roman"/>
          <w:color w:val="000000"/>
          <w:sz w:val="28"/>
          <w:szCs w:val="28"/>
        </w:rPr>
        <w:t>a) contratante na liberdade de reduzi-lo, complementá-lo ou até substituí-lo, caso haja regulamentos específicos locais, bem como, interpretações diversas.</w:t>
      </w:r>
    </w:p>
    <w:p w14:paraId="324FE65B"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3E450C66"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r w:rsidRPr="00F25205">
        <w:rPr>
          <w:rFonts w:ascii="Times New Roman" w:eastAsia="Century Gothic" w:hAnsi="Times New Roman" w:cs="Times New Roman"/>
          <w:color w:val="000000"/>
          <w:sz w:val="28"/>
          <w:szCs w:val="28"/>
        </w:rPr>
        <w:t>A despeito de ser simplificado, com aplicação mais adequada a órgãos e entidades municipais, eis que esses entes federativos possuem menor complexidade estrutural, foi inspirado nas Normativas Federais, haja vista a possibilidade constante no art. 187 da Lei 14.133/21.</w:t>
      </w:r>
    </w:p>
    <w:p w14:paraId="79F968A3" w14:textId="77777777" w:rsidR="00D06E7B"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0C6D01B9" w14:textId="40C86B06" w:rsidR="00B07A0A" w:rsidRPr="004070B5" w:rsidRDefault="00B07A0A"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b/>
          <w:color w:val="000000"/>
          <w:sz w:val="28"/>
          <w:szCs w:val="28"/>
        </w:rPr>
      </w:pPr>
      <w:r w:rsidRPr="004070B5">
        <w:rPr>
          <w:rFonts w:ascii="Times New Roman" w:eastAsia="Century Gothic" w:hAnsi="Times New Roman" w:cs="Times New Roman"/>
          <w:b/>
          <w:color w:val="000000"/>
          <w:sz w:val="28"/>
          <w:szCs w:val="28"/>
        </w:rPr>
        <w:t xml:space="preserve">Portanto, </w:t>
      </w:r>
      <w:r>
        <w:rPr>
          <w:rFonts w:ascii="Times New Roman" w:eastAsia="Century Gothic" w:hAnsi="Times New Roman" w:cs="Times New Roman"/>
          <w:b/>
          <w:color w:val="000000"/>
          <w:sz w:val="28"/>
          <w:szCs w:val="28"/>
        </w:rPr>
        <w:t xml:space="preserve">se </w:t>
      </w:r>
      <w:proofErr w:type="gramStart"/>
      <w:r>
        <w:rPr>
          <w:rFonts w:ascii="Times New Roman" w:eastAsia="Century Gothic" w:hAnsi="Times New Roman" w:cs="Times New Roman"/>
          <w:b/>
          <w:color w:val="000000"/>
          <w:sz w:val="28"/>
          <w:szCs w:val="28"/>
        </w:rPr>
        <w:t>o</w:t>
      </w:r>
      <w:r w:rsidRPr="004070B5">
        <w:rPr>
          <w:rFonts w:ascii="Times New Roman" w:eastAsia="Century Gothic" w:hAnsi="Times New Roman" w:cs="Times New Roman"/>
          <w:b/>
          <w:color w:val="000000"/>
          <w:sz w:val="28"/>
          <w:szCs w:val="28"/>
        </w:rPr>
        <w:t>(</w:t>
      </w:r>
      <w:proofErr w:type="gramEnd"/>
      <w:r w:rsidRPr="004070B5">
        <w:rPr>
          <w:rFonts w:ascii="Times New Roman" w:eastAsia="Century Gothic" w:hAnsi="Times New Roman" w:cs="Times New Roman"/>
          <w:b/>
          <w:color w:val="000000"/>
          <w:sz w:val="28"/>
          <w:szCs w:val="28"/>
        </w:rPr>
        <w:t>a) contratante</w:t>
      </w:r>
      <w:r>
        <w:rPr>
          <w:rFonts w:ascii="Times New Roman" w:eastAsia="Century Gothic" w:hAnsi="Times New Roman" w:cs="Times New Roman"/>
          <w:b/>
          <w:color w:val="000000"/>
          <w:sz w:val="28"/>
          <w:szCs w:val="28"/>
        </w:rPr>
        <w:t xml:space="preserve"> quiser</w:t>
      </w:r>
      <w:r w:rsidRPr="004070B5">
        <w:rPr>
          <w:rFonts w:ascii="Times New Roman" w:eastAsia="Century Gothic" w:hAnsi="Times New Roman" w:cs="Times New Roman"/>
          <w:b/>
          <w:color w:val="000000"/>
          <w:sz w:val="28"/>
          <w:szCs w:val="28"/>
        </w:rPr>
        <w:t xml:space="preserve"> aproveitar esse escopo, </w:t>
      </w:r>
      <w:r>
        <w:rPr>
          <w:rFonts w:ascii="Times New Roman" w:eastAsia="Century Gothic" w:hAnsi="Times New Roman" w:cs="Times New Roman"/>
          <w:b/>
          <w:color w:val="000000"/>
          <w:sz w:val="28"/>
          <w:szCs w:val="28"/>
        </w:rPr>
        <w:t xml:space="preserve">poderá </w:t>
      </w:r>
      <w:r w:rsidRPr="004070B5">
        <w:rPr>
          <w:rFonts w:ascii="Times New Roman" w:eastAsia="Century Gothic" w:hAnsi="Times New Roman" w:cs="Times New Roman"/>
          <w:b/>
          <w:color w:val="000000"/>
          <w:sz w:val="28"/>
          <w:szCs w:val="28"/>
        </w:rPr>
        <w:t>apenas preenche</w:t>
      </w:r>
      <w:r>
        <w:rPr>
          <w:rFonts w:ascii="Times New Roman" w:eastAsia="Century Gothic" w:hAnsi="Times New Roman" w:cs="Times New Roman"/>
          <w:b/>
          <w:color w:val="000000"/>
          <w:sz w:val="28"/>
          <w:szCs w:val="28"/>
        </w:rPr>
        <w:t>r</w:t>
      </w:r>
      <w:r w:rsidRPr="004070B5">
        <w:rPr>
          <w:rFonts w:ascii="Times New Roman" w:eastAsia="Century Gothic" w:hAnsi="Times New Roman" w:cs="Times New Roman"/>
          <w:b/>
          <w:color w:val="000000"/>
          <w:sz w:val="28"/>
          <w:szCs w:val="28"/>
        </w:rPr>
        <w:t xml:space="preserve"> </w:t>
      </w:r>
      <w:r>
        <w:rPr>
          <w:rFonts w:ascii="Times New Roman" w:eastAsia="Century Gothic" w:hAnsi="Times New Roman" w:cs="Times New Roman"/>
          <w:b/>
          <w:color w:val="000000"/>
          <w:sz w:val="28"/>
          <w:szCs w:val="28"/>
        </w:rPr>
        <w:t>os espaços em amarelo</w:t>
      </w:r>
      <w:r w:rsidRPr="004070B5">
        <w:rPr>
          <w:rFonts w:ascii="Times New Roman" w:eastAsia="Century Gothic" w:hAnsi="Times New Roman" w:cs="Times New Roman"/>
          <w:b/>
          <w:color w:val="000000"/>
          <w:sz w:val="28"/>
          <w:szCs w:val="28"/>
        </w:rPr>
        <w:t>, ou complementa</w:t>
      </w:r>
      <w:r>
        <w:rPr>
          <w:rFonts w:ascii="Times New Roman" w:eastAsia="Century Gothic" w:hAnsi="Times New Roman" w:cs="Times New Roman"/>
          <w:b/>
          <w:color w:val="000000"/>
          <w:sz w:val="28"/>
          <w:szCs w:val="28"/>
        </w:rPr>
        <w:t>r</w:t>
      </w:r>
      <w:r w:rsidRPr="004070B5">
        <w:rPr>
          <w:rFonts w:ascii="Times New Roman" w:eastAsia="Century Gothic" w:hAnsi="Times New Roman" w:cs="Times New Roman"/>
          <w:b/>
          <w:color w:val="000000"/>
          <w:sz w:val="28"/>
          <w:szCs w:val="28"/>
        </w:rPr>
        <w:t>, se entender necessário.</w:t>
      </w:r>
    </w:p>
    <w:p w14:paraId="314DB030" w14:textId="77777777" w:rsidR="00B07A0A" w:rsidRPr="00F25205" w:rsidRDefault="00B07A0A"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70302F45"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r w:rsidRPr="00F25205">
        <w:rPr>
          <w:rFonts w:ascii="Times New Roman" w:eastAsia="Century Gothic" w:hAnsi="Times New Roman" w:cs="Times New Roman"/>
          <w:color w:val="000000"/>
          <w:sz w:val="28"/>
          <w:szCs w:val="28"/>
        </w:rPr>
        <w:t>Vamos lá!</w:t>
      </w:r>
    </w:p>
    <w:p w14:paraId="0392663A" w14:textId="77777777" w:rsidR="00D06E7B" w:rsidRPr="00F25205" w:rsidRDefault="00D06E7B" w:rsidP="00B07A0A">
      <w:pPr>
        <w:widowControl w:val="0"/>
        <w:pBdr>
          <w:top w:val="nil"/>
          <w:left w:val="nil"/>
          <w:bottom w:val="nil"/>
          <w:right w:val="nil"/>
          <w:between w:val="nil"/>
        </w:pBdr>
        <w:spacing w:after="0" w:line="240" w:lineRule="auto"/>
        <w:jc w:val="both"/>
        <w:rPr>
          <w:rFonts w:ascii="Times New Roman" w:eastAsia="Century Gothic" w:hAnsi="Times New Roman" w:cs="Times New Roman"/>
          <w:color w:val="000000"/>
          <w:sz w:val="28"/>
          <w:szCs w:val="28"/>
        </w:rPr>
      </w:pPr>
    </w:p>
    <w:p w14:paraId="226871CD" w14:textId="77777777" w:rsidR="00D06E7B" w:rsidRPr="00F25205" w:rsidRDefault="00D06E7B" w:rsidP="00B07A0A">
      <w:pPr>
        <w:widowControl w:val="0"/>
        <w:pBdr>
          <w:top w:val="nil"/>
          <w:left w:val="nil"/>
          <w:bottom w:val="nil"/>
          <w:right w:val="nil"/>
          <w:between w:val="nil"/>
        </w:pBdr>
        <w:spacing w:after="0" w:line="240" w:lineRule="auto"/>
        <w:ind w:left="567" w:hanging="567"/>
        <w:jc w:val="both"/>
        <w:rPr>
          <w:rFonts w:ascii="Times New Roman" w:eastAsia="Century Gothic" w:hAnsi="Times New Roman" w:cs="Times New Roman"/>
          <w:color w:val="000000"/>
          <w:sz w:val="28"/>
          <w:szCs w:val="28"/>
        </w:rPr>
      </w:pPr>
    </w:p>
    <w:p w14:paraId="1BE277D4" w14:textId="79B99BA4" w:rsidR="00D06E7B" w:rsidRPr="00F25205" w:rsidRDefault="00D06E7B" w:rsidP="00B07A0A">
      <w:pPr>
        <w:widowControl w:val="0"/>
        <w:pBdr>
          <w:top w:val="nil"/>
          <w:left w:val="nil"/>
          <w:bottom w:val="nil"/>
          <w:right w:val="nil"/>
          <w:between w:val="nil"/>
        </w:pBdr>
        <w:spacing w:after="0" w:line="240" w:lineRule="auto"/>
        <w:ind w:left="567" w:hanging="567"/>
        <w:jc w:val="center"/>
        <w:rPr>
          <w:rFonts w:ascii="Times New Roman" w:eastAsia="Century Gothic" w:hAnsi="Times New Roman" w:cs="Times New Roman"/>
          <w:b/>
          <w:color w:val="000000"/>
          <w:sz w:val="28"/>
          <w:szCs w:val="28"/>
        </w:rPr>
      </w:pPr>
      <w:r w:rsidRPr="00F25205">
        <w:rPr>
          <w:rFonts w:ascii="Times New Roman" w:eastAsia="Century Gothic" w:hAnsi="Times New Roman" w:cs="Times New Roman"/>
          <w:b/>
          <w:color w:val="0000FF"/>
          <w:sz w:val="28"/>
          <w:szCs w:val="28"/>
        </w:rPr>
        <w:t xml:space="preserve">TERMO DE REFERÊNCIA </w:t>
      </w:r>
    </w:p>
    <w:p w14:paraId="422902A5" w14:textId="77777777" w:rsidR="00691818" w:rsidRDefault="00691818" w:rsidP="00B07A0A">
      <w:pPr>
        <w:spacing w:after="0" w:line="240" w:lineRule="auto"/>
        <w:ind w:left="567" w:hanging="567"/>
        <w:jc w:val="center"/>
        <w:rPr>
          <w:rFonts w:ascii="Arial" w:hAnsi="Arial" w:cs="Arial"/>
          <w:bCs/>
          <w:sz w:val="24"/>
          <w:szCs w:val="24"/>
        </w:rPr>
      </w:pPr>
    </w:p>
    <w:p w14:paraId="478EE94B" w14:textId="77777777" w:rsidR="00E97974" w:rsidRPr="00F25205" w:rsidRDefault="00E97974" w:rsidP="00B07A0A">
      <w:pPr>
        <w:spacing w:after="0" w:line="240" w:lineRule="auto"/>
        <w:ind w:left="567" w:hanging="567"/>
        <w:jc w:val="center"/>
        <w:rPr>
          <w:rFonts w:ascii="Arial" w:hAnsi="Arial" w:cs="Arial"/>
          <w:bCs/>
          <w:sz w:val="24"/>
          <w:szCs w:val="24"/>
        </w:rPr>
      </w:pPr>
    </w:p>
    <w:p w14:paraId="5606DD5D" w14:textId="1C3BB1B9" w:rsidR="00A1153A" w:rsidRPr="00F25205" w:rsidRDefault="00194D86" w:rsidP="00B07A0A">
      <w:pPr>
        <w:spacing w:after="0" w:line="240" w:lineRule="auto"/>
        <w:ind w:left="567" w:hanging="567"/>
        <w:jc w:val="center"/>
        <w:rPr>
          <w:rFonts w:ascii="Arial" w:hAnsi="Arial" w:cs="Arial"/>
          <w:bCs/>
          <w:iCs/>
          <w:sz w:val="24"/>
          <w:szCs w:val="24"/>
        </w:rPr>
      </w:pPr>
      <w:r w:rsidRPr="00F25205">
        <w:rPr>
          <w:rFonts w:ascii="Arial" w:hAnsi="Arial" w:cs="Arial"/>
          <w:bCs/>
          <w:iCs/>
          <w:sz w:val="24"/>
          <w:szCs w:val="24"/>
        </w:rPr>
        <w:t>CONTRATAÇÃO DIRETA</w:t>
      </w:r>
      <w:r w:rsidR="00691818" w:rsidRPr="00F25205">
        <w:rPr>
          <w:rFonts w:ascii="Arial" w:hAnsi="Arial" w:cs="Arial"/>
          <w:bCs/>
          <w:iCs/>
          <w:sz w:val="24"/>
          <w:szCs w:val="24"/>
        </w:rPr>
        <w:t xml:space="preserve"> - INEXIGIBILIDADE</w:t>
      </w:r>
    </w:p>
    <w:p w14:paraId="369B2DCE" w14:textId="465C4619" w:rsidR="004E2CC1" w:rsidRPr="00F25205" w:rsidRDefault="00E65C27" w:rsidP="00B07A0A">
      <w:pPr>
        <w:spacing w:after="0" w:line="240" w:lineRule="auto"/>
        <w:ind w:left="567" w:hanging="567"/>
        <w:jc w:val="center"/>
        <w:rPr>
          <w:rFonts w:ascii="Arial" w:hAnsi="Arial" w:cs="Arial"/>
          <w:bCs/>
          <w:sz w:val="24"/>
          <w:szCs w:val="24"/>
        </w:rPr>
      </w:pPr>
      <w:r w:rsidRPr="00F25205">
        <w:rPr>
          <w:rFonts w:ascii="Arial" w:hAnsi="Arial" w:cs="Arial"/>
          <w:bCs/>
          <w:iCs/>
          <w:sz w:val="24"/>
          <w:szCs w:val="24"/>
        </w:rPr>
        <w:t xml:space="preserve">Processo Administrativo </w:t>
      </w:r>
      <w:proofErr w:type="gramStart"/>
      <w:r w:rsidRPr="00F25205">
        <w:rPr>
          <w:rFonts w:ascii="Arial" w:hAnsi="Arial" w:cs="Arial"/>
          <w:bCs/>
          <w:iCs/>
          <w:sz w:val="24"/>
          <w:szCs w:val="24"/>
        </w:rPr>
        <w:t>nº</w:t>
      </w:r>
      <w:r w:rsidR="004E2CC1" w:rsidRPr="00F25205">
        <w:rPr>
          <w:rFonts w:ascii="Arial" w:hAnsi="Arial" w:cs="Arial"/>
          <w:bCs/>
          <w:iCs/>
          <w:sz w:val="24"/>
          <w:szCs w:val="24"/>
        </w:rPr>
        <w:t xml:space="preserve"> </w:t>
      </w:r>
      <w:r w:rsidRPr="00F25205">
        <w:rPr>
          <w:rFonts w:ascii="Arial" w:hAnsi="Arial" w:cs="Arial"/>
          <w:bCs/>
          <w:iCs/>
          <w:sz w:val="24"/>
          <w:szCs w:val="24"/>
          <w:highlight w:val="yellow"/>
        </w:rPr>
        <w:t>...</w:t>
      </w:r>
      <w:proofErr w:type="gramEnd"/>
      <w:r w:rsidRPr="00F25205">
        <w:rPr>
          <w:rFonts w:ascii="Arial" w:hAnsi="Arial" w:cs="Arial"/>
          <w:bCs/>
          <w:iCs/>
          <w:sz w:val="24"/>
          <w:szCs w:val="24"/>
          <w:highlight w:val="yellow"/>
        </w:rPr>
        <w:t>.......</w:t>
      </w:r>
    </w:p>
    <w:p w14:paraId="3D17BC99" w14:textId="77777777" w:rsidR="00D06E7B" w:rsidRDefault="00D06E7B" w:rsidP="00B07A0A">
      <w:pPr>
        <w:spacing w:after="0" w:line="240" w:lineRule="auto"/>
        <w:ind w:left="567" w:hanging="567"/>
        <w:jc w:val="center"/>
        <w:rPr>
          <w:rFonts w:ascii="Arial" w:hAnsi="Arial" w:cs="Arial"/>
          <w:bCs/>
          <w:sz w:val="24"/>
          <w:szCs w:val="24"/>
        </w:rPr>
      </w:pPr>
    </w:p>
    <w:p w14:paraId="5098B2F1" w14:textId="77777777" w:rsidR="00E97974" w:rsidRPr="00F25205" w:rsidRDefault="00E97974" w:rsidP="00B07A0A">
      <w:pPr>
        <w:spacing w:after="0" w:line="240" w:lineRule="auto"/>
        <w:ind w:left="567" w:hanging="567"/>
        <w:jc w:val="center"/>
        <w:rPr>
          <w:rFonts w:ascii="Arial" w:hAnsi="Arial" w:cs="Arial"/>
          <w:bCs/>
          <w:sz w:val="24"/>
          <w:szCs w:val="24"/>
        </w:rPr>
      </w:pPr>
    </w:p>
    <w:p w14:paraId="5D27CA25" w14:textId="15A9508C" w:rsidR="00FE71E3" w:rsidRPr="004F60E3" w:rsidRDefault="009416DA" w:rsidP="00B07A0A">
      <w:pPr>
        <w:pStyle w:val="Nivel1"/>
        <w:spacing w:before="0" w:after="0" w:line="240" w:lineRule="auto"/>
        <w:ind w:left="567" w:hanging="567"/>
        <w:rPr>
          <w:color w:val="auto"/>
          <w:sz w:val="24"/>
          <w:szCs w:val="24"/>
        </w:rPr>
      </w:pPr>
      <w:bookmarkStart w:id="1" w:name="_Hlk82471863"/>
      <w:r w:rsidRPr="004F60E3">
        <w:rPr>
          <w:color w:val="auto"/>
          <w:sz w:val="24"/>
          <w:szCs w:val="24"/>
        </w:rPr>
        <w:t>DAS CONDIÇÕES GERAIS DA CONTRATAÇÃO</w:t>
      </w:r>
      <w:r w:rsidR="004162FB" w:rsidRPr="004F60E3">
        <w:rPr>
          <w:color w:val="auto"/>
          <w:sz w:val="24"/>
          <w:szCs w:val="24"/>
        </w:rPr>
        <w:t xml:space="preserve"> </w:t>
      </w:r>
      <w:r w:rsidR="00400A97" w:rsidRPr="004F60E3">
        <w:rPr>
          <w:color w:val="auto"/>
          <w:sz w:val="24"/>
          <w:szCs w:val="24"/>
        </w:rPr>
        <w:t>(art. 6º, XXIII</w:t>
      </w:r>
      <w:r w:rsidR="00D9546B" w:rsidRPr="004F60E3">
        <w:rPr>
          <w:color w:val="auto"/>
          <w:sz w:val="24"/>
          <w:szCs w:val="24"/>
        </w:rPr>
        <w:t>, “a” e “i”</w:t>
      </w:r>
      <w:r w:rsidRPr="004F60E3">
        <w:rPr>
          <w:color w:val="auto"/>
          <w:sz w:val="24"/>
          <w:szCs w:val="24"/>
        </w:rPr>
        <w:t xml:space="preserve"> da Lei n. 14.133/2021)</w:t>
      </w:r>
      <w:r w:rsidR="00D849EE" w:rsidRPr="004F60E3">
        <w:rPr>
          <w:color w:val="auto"/>
          <w:sz w:val="24"/>
          <w:szCs w:val="24"/>
        </w:rPr>
        <w:t>.</w:t>
      </w:r>
    </w:p>
    <w:p w14:paraId="7A67A99F" w14:textId="77777777" w:rsidR="00F57D61" w:rsidRPr="00F25205" w:rsidRDefault="00F57D61" w:rsidP="00B07A0A">
      <w:pPr>
        <w:pStyle w:val="PargrafodaLista"/>
        <w:spacing w:after="0" w:line="240" w:lineRule="auto"/>
        <w:ind w:left="567" w:hanging="567"/>
        <w:jc w:val="both"/>
        <w:rPr>
          <w:rFonts w:ascii="Arial" w:hAnsi="Arial" w:cs="Arial"/>
          <w:iCs/>
          <w:sz w:val="24"/>
          <w:szCs w:val="24"/>
        </w:rPr>
      </w:pPr>
    </w:p>
    <w:p w14:paraId="46EA34CE" w14:textId="394DF6E9" w:rsidR="007F4A17" w:rsidRPr="00F25205" w:rsidRDefault="007F4A17" w:rsidP="00B07A0A">
      <w:pPr>
        <w:pStyle w:val="PargrafodaLista"/>
        <w:numPr>
          <w:ilvl w:val="1"/>
          <w:numId w:val="19"/>
        </w:numPr>
        <w:spacing w:after="0" w:line="240" w:lineRule="auto"/>
        <w:ind w:left="567" w:hanging="567"/>
        <w:jc w:val="both"/>
        <w:rPr>
          <w:rFonts w:ascii="Arial" w:hAnsi="Arial" w:cs="Arial"/>
          <w:iCs/>
          <w:sz w:val="24"/>
          <w:szCs w:val="24"/>
        </w:rPr>
      </w:pPr>
      <w:r w:rsidRPr="00F25205">
        <w:rPr>
          <w:rFonts w:ascii="Arial" w:hAnsi="Arial" w:cs="Arial"/>
          <w:iCs/>
          <w:sz w:val="24"/>
          <w:szCs w:val="24"/>
        </w:rPr>
        <w:t xml:space="preserve">O Objeto desta </w:t>
      </w:r>
      <w:r w:rsidR="00C443CF" w:rsidRPr="00F25205">
        <w:rPr>
          <w:rFonts w:ascii="Arial" w:hAnsi="Arial" w:cs="Arial"/>
          <w:iCs/>
          <w:sz w:val="24"/>
          <w:szCs w:val="24"/>
        </w:rPr>
        <w:t>Contratação</w:t>
      </w:r>
      <w:r w:rsidR="00FE71E3" w:rsidRPr="00F25205">
        <w:rPr>
          <w:rFonts w:ascii="Arial" w:hAnsi="Arial" w:cs="Arial"/>
          <w:iCs/>
          <w:sz w:val="24"/>
          <w:szCs w:val="24"/>
        </w:rPr>
        <w:t xml:space="preserve"> </w:t>
      </w:r>
      <w:proofErr w:type="gramStart"/>
      <w:r w:rsidRPr="00F25205">
        <w:rPr>
          <w:rFonts w:ascii="Arial" w:hAnsi="Arial" w:cs="Arial"/>
          <w:iCs/>
          <w:sz w:val="24"/>
          <w:szCs w:val="24"/>
        </w:rPr>
        <w:t xml:space="preserve">é </w:t>
      </w:r>
      <w:r w:rsidR="00FE71E3" w:rsidRPr="00F25205">
        <w:rPr>
          <w:rFonts w:ascii="Arial" w:hAnsi="Arial" w:cs="Arial"/>
          <w:iCs/>
          <w:sz w:val="24"/>
          <w:szCs w:val="24"/>
          <w:highlight w:val="yellow"/>
        </w:rPr>
        <w:t>...</w:t>
      </w:r>
      <w:proofErr w:type="gramEnd"/>
      <w:r w:rsidR="00FE71E3" w:rsidRPr="00F25205">
        <w:rPr>
          <w:rFonts w:ascii="Arial" w:hAnsi="Arial" w:cs="Arial"/>
          <w:iCs/>
          <w:sz w:val="24"/>
          <w:szCs w:val="24"/>
          <w:highlight w:val="yellow"/>
        </w:rPr>
        <w:t>.....</w:t>
      </w:r>
      <w:r w:rsidRPr="00F25205">
        <w:rPr>
          <w:rFonts w:ascii="Arial" w:hAnsi="Arial" w:cs="Arial"/>
          <w:iCs/>
          <w:sz w:val="24"/>
          <w:szCs w:val="24"/>
          <w:highlight w:val="yellow"/>
        </w:rPr>
        <w:t>(inserir objeto)</w:t>
      </w:r>
      <w:r w:rsidR="00FE71E3" w:rsidRPr="00F25205">
        <w:rPr>
          <w:rFonts w:ascii="Arial" w:hAnsi="Arial" w:cs="Arial"/>
          <w:iCs/>
          <w:sz w:val="24"/>
          <w:szCs w:val="24"/>
          <w:highlight w:val="yellow"/>
        </w:rPr>
        <w:t>...................................................</w:t>
      </w:r>
      <w:r w:rsidRPr="00F25205">
        <w:rPr>
          <w:rFonts w:ascii="Arial" w:hAnsi="Arial" w:cs="Arial"/>
          <w:iCs/>
          <w:sz w:val="24"/>
          <w:szCs w:val="24"/>
          <w:highlight w:val="yellow"/>
        </w:rPr>
        <w:t>.</w:t>
      </w:r>
    </w:p>
    <w:p w14:paraId="2E02FEE5" w14:textId="77777777" w:rsidR="007F4A17" w:rsidRPr="00F25205" w:rsidRDefault="007F4A17" w:rsidP="00B07A0A">
      <w:pPr>
        <w:pStyle w:val="PargrafodaLista"/>
        <w:spacing w:after="0" w:line="240" w:lineRule="auto"/>
        <w:ind w:left="567" w:hanging="567"/>
        <w:jc w:val="both"/>
        <w:rPr>
          <w:rFonts w:ascii="Arial" w:hAnsi="Arial" w:cs="Arial"/>
          <w:iCs/>
          <w:sz w:val="24"/>
          <w:szCs w:val="24"/>
        </w:rPr>
      </w:pPr>
    </w:p>
    <w:p w14:paraId="79116CF5" w14:textId="77777777" w:rsidR="00286A74" w:rsidRPr="00F25205" w:rsidRDefault="00286A74" w:rsidP="00B07A0A">
      <w:pPr>
        <w:pStyle w:val="PargrafodaLista"/>
        <w:numPr>
          <w:ilvl w:val="1"/>
          <w:numId w:val="1"/>
        </w:numPr>
        <w:spacing w:after="0" w:line="240" w:lineRule="auto"/>
        <w:ind w:left="567" w:hanging="567"/>
        <w:jc w:val="both"/>
        <w:rPr>
          <w:rFonts w:ascii="Arial" w:hAnsi="Arial" w:cs="Arial"/>
          <w:bCs/>
          <w:sz w:val="24"/>
          <w:szCs w:val="24"/>
        </w:rPr>
      </w:pPr>
      <w:r w:rsidRPr="00F25205">
        <w:rPr>
          <w:rFonts w:ascii="Arial" w:hAnsi="Arial" w:cs="Arial"/>
          <w:bCs/>
          <w:sz w:val="24"/>
          <w:szCs w:val="24"/>
        </w:rPr>
        <w:t xml:space="preserve">O prazo de vigência da contratação é </w:t>
      </w:r>
      <w:proofErr w:type="gramStart"/>
      <w:r w:rsidRPr="00F25205">
        <w:rPr>
          <w:rFonts w:ascii="Arial" w:hAnsi="Arial" w:cs="Arial"/>
          <w:bCs/>
          <w:sz w:val="24"/>
          <w:szCs w:val="24"/>
        </w:rPr>
        <w:t xml:space="preserve">de </w:t>
      </w:r>
      <w:r w:rsidRPr="00F25205">
        <w:rPr>
          <w:rFonts w:ascii="Arial" w:hAnsi="Arial" w:cs="Arial"/>
          <w:bCs/>
          <w:sz w:val="24"/>
          <w:szCs w:val="24"/>
          <w:highlight w:val="yellow"/>
        </w:rPr>
        <w:t>...</w:t>
      </w:r>
      <w:proofErr w:type="gramEnd"/>
      <w:r w:rsidRPr="00F25205">
        <w:rPr>
          <w:rFonts w:ascii="Arial" w:hAnsi="Arial" w:cs="Arial"/>
          <w:bCs/>
          <w:sz w:val="24"/>
          <w:szCs w:val="24"/>
          <w:highlight w:val="yellow"/>
        </w:rPr>
        <w:t>...........................</w:t>
      </w:r>
      <w:r w:rsidRPr="00F25205">
        <w:rPr>
          <w:rFonts w:ascii="Arial" w:hAnsi="Arial" w:cs="Arial"/>
          <w:bCs/>
          <w:sz w:val="24"/>
          <w:szCs w:val="24"/>
        </w:rPr>
        <w:t xml:space="preserve"> </w:t>
      </w:r>
      <w:proofErr w:type="gramStart"/>
      <w:r w:rsidRPr="00F25205">
        <w:rPr>
          <w:rFonts w:ascii="Arial" w:hAnsi="Arial" w:cs="Arial"/>
          <w:bCs/>
          <w:sz w:val="24"/>
          <w:szCs w:val="24"/>
        </w:rPr>
        <w:t>contados</w:t>
      </w:r>
      <w:proofErr w:type="gramEnd"/>
      <w:r w:rsidRPr="00F25205">
        <w:rPr>
          <w:rFonts w:ascii="Arial" w:hAnsi="Arial" w:cs="Arial"/>
          <w:bCs/>
          <w:sz w:val="24"/>
          <w:szCs w:val="24"/>
        </w:rPr>
        <w:t xml:space="preserve"> do(a) </w:t>
      </w:r>
      <w:r w:rsidRPr="00F25205">
        <w:rPr>
          <w:rFonts w:ascii="Arial" w:hAnsi="Arial" w:cs="Arial"/>
          <w:bCs/>
          <w:sz w:val="24"/>
          <w:szCs w:val="24"/>
          <w:highlight w:val="yellow"/>
        </w:rPr>
        <w:t>.............................,</w:t>
      </w:r>
      <w:r w:rsidRPr="00F25205">
        <w:rPr>
          <w:rFonts w:ascii="Arial" w:hAnsi="Arial" w:cs="Arial"/>
          <w:bCs/>
          <w:sz w:val="24"/>
          <w:szCs w:val="24"/>
        </w:rPr>
        <w:t xml:space="preserve"> na forma do artigo 105 da Lei n° 14.133/2021.</w:t>
      </w:r>
    </w:p>
    <w:p w14:paraId="15D5E304" w14:textId="77777777" w:rsidR="007F4A17" w:rsidRPr="00F25205" w:rsidRDefault="007F4A17" w:rsidP="00B07A0A">
      <w:pPr>
        <w:pStyle w:val="PargrafodaLista"/>
        <w:spacing w:after="0" w:line="240" w:lineRule="auto"/>
        <w:ind w:left="567" w:hanging="567"/>
        <w:jc w:val="both"/>
        <w:rPr>
          <w:rFonts w:ascii="Arial" w:hAnsi="Arial" w:cs="Arial"/>
          <w:bCs/>
          <w:sz w:val="24"/>
          <w:szCs w:val="24"/>
        </w:rPr>
      </w:pPr>
    </w:p>
    <w:p w14:paraId="6FB7149F" w14:textId="4C7B1B78" w:rsidR="00286A74" w:rsidRPr="00F25205" w:rsidRDefault="00286A74" w:rsidP="00B07A0A">
      <w:pPr>
        <w:pStyle w:val="PargrafodaLista"/>
        <w:numPr>
          <w:ilvl w:val="1"/>
          <w:numId w:val="1"/>
        </w:numPr>
        <w:spacing w:after="0" w:line="240" w:lineRule="auto"/>
        <w:ind w:left="567" w:hanging="567"/>
        <w:jc w:val="both"/>
        <w:rPr>
          <w:rFonts w:ascii="Arial" w:hAnsi="Arial" w:cs="Arial"/>
          <w:sz w:val="24"/>
          <w:szCs w:val="24"/>
        </w:rPr>
      </w:pPr>
      <w:r w:rsidRPr="00F25205">
        <w:rPr>
          <w:rFonts w:ascii="Arial" w:hAnsi="Arial" w:cs="Arial"/>
          <w:iCs/>
          <w:sz w:val="24"/>
          <w:szCs w:val="24"/>
        </w:rPr>
        <w:t>O custo estimado total da contratação é de</w:t>
      </w:r>
      <w:r w:rsidRPr="00F25205">
        <w:rPr>
          <w:rFonts w:ascii="Arial" w:hAnsi="Arial" w:cs="Arial"/>
          <w:sz w:val="24"/>
          <w:szCs w:val="24"/>
        </w:rPr>
        <w:t xml:space="preserve"> </w:t>
      </w:r>
      <w:r w:rsidRPr="00F25205">
        <w:rPr>
          <w:rFonts w:ascii="Arial" w:hAnsi="Arial" w:cs="Arial"/>
          <w:sz w:val="24"/>
          <w:szCs w:val="24"/>
          <w:highlight w:val="yellow"/>
        </w:rPr>
        <w:t>R$... (por extenso)</w:t>
      </w:r>
      <w:proofErr w:type="gramStart"/>
      <w:r w:rsidR="00F25205" w:rsidRPr="00F25205">
        <w:rPr>
          <w:rFonts w:ascii="Arial" w:hAnsi="Arial" w:cs="Arial"/>
          <w:sz w:val="24"/>
          <w:szCs w:val="24"/>
          <w:highlight w:val="yellow"/>
        </w:rPr>
        <w:t>........</w:t>
      </w:r>
      <w:proofErr w:type="gramEnd"/>
      <w:r w:rsidRPr="00F25205">
        <w:rPr>
          <w:rFonts w:ascii="Arial" w:hAnsi="Arial" w:cs="Arial"/>
          <w:sz w:val="24"/>
          <w:szCs w:val="24"/>
        </w:rPr>
        <w:t xml:space="preserve">, </w:t>
      </w:r>
      <w:r w:rsidRPr="00F25205">
        <w:rPr>
          <w:rFonts w:ascii="Arial" w:hAnsi="Arial" w:cs="Arial"/>
          <w:iCs/>
          <w:sz w:val="24"/>
          <w:szCs w:val="24"/>
        </w:rPr>
        <w:t xml:space="preserve">conforme custos </w:t>
      </w:r>
      <w:r w:rsidR="007F4A17" w:rsidRPr="00F25205">
        <w:rPr>
          <w:rFonts w:ascii="Arial" w:hAnsi="Arial" w:cs="Arial"/>
          <w:iCs/>
          <w:sz w:val="24"/>
          <w:szCs w:val="24"/>
        </w:rPr>
        <w:t>comprovadamente praticados pela Contratada.</w:t>
      </w:r>
    </w:p>
    <w:p w14:paraId="51D0909F" w14:textId="77777777" w:rsidR="007F4A17" w:rsidRPr="00F25205" w:rsidRDefault="007F4A17" w:rsidP="00B07A0A">
      <w:pPr>
        <w:pStyle w:val="PargrafodaLista"/>
        <w:spacing w:after="0" w:line="240" w:lineRule="auto"/>
        <w:ind w:left="567" w:hanging="567"/>
        <w:rPr>
          <w:rFonts w:ascii="Arial" w:hAnsi="Arial" w:cs="Arial"/>
          <w:sz w:val="24"/>
          <w:szCs w:val="24"/>
        </w:rPr>
      </w:pPr>
    </w:p>
    <w:p w14:paraId="65829461" w14:textId="77777777" w:rsidR="007F4A17" w:rsidRPr="004F60E3" w:rsidRDefault="00FE71E3" w:rsidP="00B07A0A">
      <w:pPr>
        <w:pStyle w:val="Nivel1"/>
        <w:spacing w:before="0" w:after="0" w:line="240" w:lineRule="auto"/>
        <w:ind w:left="567" w:hanging="567"/>
        <w:rPr>
          <w:bCs/>
          <w:color w:val="auto"/>
          <w:sz w:val="24"/>
          <w:szCs w:val="24"/>
        </w:rPr>
      </w:pPr>
      <w:r w:rsidRPr="004F60E3">
        <w:rPr>
          <w:bCs/>
          <w:color w:val="auto"/>
          <w:sz w:val="24"/>
          <w:szCs w:val="24"/>
        </w:rPr>
        <w:lastRenderedPageBreak/>
        <w:t xml:space="preserve">FUNDAMENTAÇÃO </w:t>
      </w:r>
      <w:r w:rsidR="00172328" w:rsidRPr="004F60E3">
        <w:rPr>
          <w:bCs/>
          <w:color w:val="auto"/>
          <w:sz w:val="24"/>
          <w:szCs w:val="24"/>
        </w:rPr>
        <w:t xml:space="preserve">E DESCRIÇÃO DA NECESSIDADE DA CONTRATAÇÃO </w:t>
      </w:r>
      <w:r w:rsidR="00F7723B" w:rsidRPr="004F60E3">
        <w:rPr>
          <w:bCs/>
          <w:color w:val="auto"/>
          <w:sz w:val="24"/>
          <w:szCs w:val="24"/>
        </w:rPr>
        <w:t xml:space="preserve">(art. 6º, </w:t>
      </w:r>
      <w:r w:rsidR="00F34784" w:rsidRPr="004F60E3">
        <w:rPr>
          <w:bCs/>
          <w:color w:val="auto"/>
          <w:sz w:val="24"/>
          <w:szCs w:val="24"/>
        </w:rPr>
        <w:t xml:space="preserve">inciso </w:t>
      </w:r>
      <w:r w:rsidR="00F7723B" w:rsidRPr="004F60E3">
        <w:rPr>
          <w:bCs/>
          <w:color w:val="auto"/>
          <w:sz w:val="24"/>
          <w:szCs w:val="24"/>
        </w:rPr>
        <w:t xml:space="preserve">XXIII, </w:t>
      </w:r>
      <w:r w:rsidR="00F34784" w:rsidRPr="004F60E3">
        <w:rPr>
          <w:bCs/>
          <w:color w:val="auto"/>
          <w:sz w:val="24"/>
          <w:szCs w:val="24"/>
        </w:rPr>
        <w:t>alínea ‘</w:t>
      </w:r>
      <w:r w:rsidR="00F341C9" w:rsidRPr="004F60E3">
        <w:rPr>
          <w:bCs/>
          <w:color w:val="auto"/>
          <w:sz w:val="24"/>
          <w:szCs w:val="24"/>
        </w:rPr>
        <w:t>b</w:t>
      </w:r>
      <w:r w:rsidR="00F34784" w:rsidRPr="004F60E3">
        <w:rPr>
          <w:bCs/>
          <w:color w:val="auto"/>
          <w:sz w:val="24"/>
          <w:szCs w:val="24"/>
        </w:rPr>
        <w:t xml:space="preserve">’ </w:t>
      </w:r>
      <w:r w:rsidR="00C223CC" w:rsidRPr="004F60E3">
        <w:rPr>
          <w:bCs/>
          <w:color w:val="auto"/>
          <w:sz w:val="24"/>
          <w:szCs w:val="24"/>
        </w:rPr>
        <w:t>da Lei n. 14.133/2021</w:t>
      </w:r>
      <w:r w:rsidR="00F7723B" w:rsidRPr="004F60E3">
        <w:rPr>
          <w:bCs/>
          <w:color w:val="auto"/>
          <w:sz w:val="24"/>
          <w:szCs w:val="24"/>
        </w:rPr>
        <w:t>)</w:t>
      </w:r>
      <w:r w:rsidR="00C223CC" w:rsidRPr="004F60E3">
        <w:rPr>
          <w:bCs/>
          <w:color w:val="auto"/>
          <w:sz w:val="24"/>
          <w:szCs w:val="24"/>
        </w:rPr>
        <w:t>.</w:t>
      </w:r>
    </w:p>
    <w:p w14:paraId="254BF757" w14:textId="5D833E9A" w:rsidR="00172328" w:rsidRPr="00F25205" w:rsidRDefault="00172328" w:rsidP="00B07A0A">
      <w:pPr>
        <w:pStyle w:val="Nivel1"/>
        <w:numPr>
          <w:ilvl w:val="0"/>
          <w:numId w:val="0"/>
        </w:numPr>
        <w:spacing w:before="0" w:after="0" w:line="240" w:lineRule="auto"/>
        <w:ind w:left="567" w:hanging="567"/>
        <w:rPr>
          <w:b w:val="0"/>
          <w:bCs/>
          <w:color w:val="auto"/>
          <w:sz w:val="24"/>
          <w:szCs w:val="24"/>
        </w:rPr>
      </w:pPr>
      <w:r w:rsidRPr="00F25205">
        <w:rPr>
          <w:b w:val="0"/>
          <w:bCs/>
          <w:color w:val="auto"/>
          <w:sz w:val="24"/>
          <w:szCs w:val="24"/>
        </w:rPr>
        <w:t xml:space="preserve"> </w:t>
      </w:r>
    </w:p>
    <w:p w14:paraId="45CEA8EC" w14:textId="0179A5A0" w:rsidR="00F7723B" w:rsidRPr="00F25205" w:rsidRDefault="00456B8E" w:rsidP="00B07A0A">
      <w:pPr>
        <w:pStyle w:val="PargrafodaLista"/>
        <w:numPr>
          <w:ilvl w:val="1"/>
          <w:numId w:val="20"/>
        </w:numPr>
        <w:spacing w:after="0" w:line="240" w:lineRule="auto"/>
        <w:ind w:left="567" w:hanging="567"/>
        <w:jc w:val="both"/>
        <w:rPr>
          <w:rFonts w:ascii="Arial" w:hAnsi="Arial" w:cs="Arial"/>
          <w:sz w:val="24"/>
          <w:szCs w:val="24"/>
        </w:rPr>
      </w:pPr>
      <w:r w:rsidRPr="00F25205">
        <w:rPr>
          <w:rFonts w:ascii="Arial" w:hAnsi="Arial" w:cs="Arial"/>
          <w:sz w:val="24"/>
          <w:szCs w:val="24"/>
        </w:rPr>
        <w:t>A Fundamentação da Contratação e seus quantitativos</w:t>
      </w:r>
      <w:r w:rsidR="00AC5203" w:rsidRPr="00F25205">
        <w:rPr>
          <w:rFonts w:ascii="Arial" w:hAnsi="Arial" w:cs="Arial"/>
          <w:sz w:val="24"/>
          <w:szCs w:val="24"/>
        </w:rPr>
        <w:t xml:space="preserve"> encontra</w:t>
      </w:r>
      <w:r w:rsidR="00D24563" w:rsidRPr="00F25205">
        <w:rPr>
          <w:rFonts w:ascii="Arial" w:hAnsi="Arial" w:cs="Arial"/>
          <w:sz w:val="24"/>
          <w:szCs w:val="24"/>
        </w:rPr>
        <w:t>m</w:t>
      </w:r>
      <w:r w:rsidR="00AC5203" w:rsidRPr="00F25205">
        <w:rPr>
          <w:rFonts w:ascii="Arial" w:hAnsi="Arial" w:cs="Arial"/>
          <w:sz w:val="24"/>
          <w:szCs w:val="24"/>
        </w:rPr>
        <w:t>-se pormenorizada em Tópico específico dos Estudos Técnicos Preliminares</w:t>
      </w:r>
      <w:r w:rsidR="00F6299F" w:rsidRPr="00F25205">
        <w:rPr>
          <w:rFonts w:ascii="Arial" w:hAnsi="Arial" w:cs="Arial"/>
          <w:sz w:val="24"/>
          <w:szCs w:val="24"/>
        </w:rPr>
        <w:t>, apêndice deste Termo de Referência</w:t>
      </w:r>
      <w:r w:rsidR="00704134" w:rsidRPr="00F25205">
        <w:rPr>
          <w:rFonts w:ascii="Arial" w:hAnsi="Arial" w:cs="Arial"/>
          <w:sz w:val="24"/>
          <w:szCs w:val="24"/>
        </w:rPr>
        <w:t>.</w:t>
      </w:r>
    </w:p>
    <w:p w14:paraId="4DFBA7E6" w14:textId="77777777" w:rsidR="007F4A17" w:rsidRPr="00F25205" w:rsidRDefault="007F4A17" w:rsidP="00B07A0A">
      <w:pPr>
        <w:pStyle w:val="PargrafodaLista"/>
        <w:spacing w:after="0" w:line="240" w:lineRule="auto"/>
        <w:ind w:left="567" w:hanging="567"/>
        <w:jc w:val="both"/>
        <w:rPr>
          <w:rFonts w:ascii="Arial" w:hAnsi="Arial" w:cs="Arial"/>
          <w:sz w:val="24"/>
          <w:szCs w:val="24"/>
        </w:rPr>
      </w:pPr>
    </w:p>
    <w:p w14:paraId="16E86067" w14:textId="3AA096CA" w:rsidR="00FE71E3" w:rsidRPr="004F60E3" w:rsidRDefault="00FE71E3" w:rsidP="00B07A0A">
      <w:pPr>
        <w:pStyle w:val="Nivel1"/>
        <w:spacing w:before="0" w:after="0" w:line="240" w:lineRule="auto"/>
        <w:ind w:left="567" w:hanging="567"/>
        <w:rPr>
          <w:bCs/>
          <w:color w:val="auto"/>
          <w:sz w:val="24"/>
          <w:szCs w:val="24"/>
        </w:rPr>
      </w:pPr>
      <w:proofErr w:type="gramStart"/>
      <w:r w:rsidRPr="004F60E3">
        <w:rPr>
          <w:bCs/>
          <w:color w:val="auto"/>
          <w:sz w:val="24"/>
          <w:szCs w:val="24"/>
        </w:rPr>
        <w:t>DESCRIÇÃO DA SOLUÇÃO COMO UM TODO CONSIDERADO</w:t>
      </w:r>
      <w:proofErr w:type="gramEnd"/>
      <w:r w:rsidRPr="004F60E3">
        <w:rPr>
          <w:bCs/>
          <w:color w:val="auto"/>
          <w:sz w:val="24"/>
          <w:szCs w:val="24"/>
        </w:rPr>
        <w:t xml:space="preserve"> O CICLO DE VIDA DO OBJETO</w:t>
      </w:r>
      <w:r w:rsidR="00EC0789" w:rsidRPr="004F60E3">
        <w:rPr>
          <w:bCs/>
          <w:color w:val="auto"/>
          <w:sz w:val="24"/>
          <w:szCs w:val="24"/>
        </w:rPr>
        <w:t xml:space="preserve"> </w:t>
      </w:r>
      <w:r w:rsidR="00351640" w:rsidRPr="004F60E3">
        <w:rPr>
          <w:bCs/>
          <w:color w:val="auto"/>
          <w:sz w:val="24"/>
          <w:szCs w:val="24"/>
        </w:rPr>
        <w:t xml:space="preserve">(art. 6º, </w:t>
      </w:r>
      <w:r w:rsidR="00EC0789" w:rsidRPr="004F60E3">
        <w:rPr>
          <w:bCs/>
          <w:color w:val="auto"/>
          <w:sz w:val="24"/>
          <w:szCs w:val="24"/>
        </w:rPr>
        <w:t xml:space="preserve">inciso </w:t>
      </w:r>
      <w:r w:rsidR="00351640" w:rsidRPr="004F60E3">
        <w:rPr>
          <w:bCs/>
          <w:color w:val="auto"/>
          <w:sz w:val="24"/>
          <w:szCs w:val="24"/>
        </w:rPr>
        <w:t xml:space="preserve">XXIII, </w:t>
      </w:r>
      <w:r w:rsidR="00EC0789" w:rsidRPr="004F60E3">
        <w:rPr>
          <w:bCs/>
          <w:color w:val="auto"/>
          <w:sz w:val="24"/>
          <w:szCs w:val="24"/>
        </w:rPr>
        <w:t>alínea ‘</w:t>
      </w:r>
      <w:r w:rsidR="00351640" w:rsidRPr="004F60E3">
        <w:rPr>
          <w:bCs/>
          <w:color w:val="auto"/>
          <w:sz w:val="24"/>
          <w:szCs w:val="24"/>
        </w:rPr>
        <w:t>c</w:t>
      </w:r>
      <w:r w:rsidR="00EC0789" w:rsidRPr="004F60E3">
        <w:rPr>
          <w:bCs/>
          <w:color w:val="auto"/>
          <w:sz w:val="24"/>
          <w:szCs w:val="24"/>
        </w:rPr>
        <w:t>’</w:t>
      </w:r>
      <w:r w:rsidR="00351640" w:rsidRPr="004F60E3">
        <w:rPr>
          <w:bCs/>
          <w:color w:val="auto"/>
          <w:sz w:val="24"/>
          <w:szCs w:val="24"/>
        </w:rPr>
        <w:t>)</w:t>
      </w:r>
    </w:p>
    <w:p w14:paraId="308BC729" w14:textId="4FA5BA15" w:rsidR="00AC5203" w:rsidRPr="00F25205" w:rsidRDefault="00AC5203" w:rsidP="00B07A0A">
      <w:pPr>
        <w:pStyle w:val="PargrafodaLista"/>
        <w:numPr>
          <w:ilvl w:val="1"/>
          <w:numId w:val="21"/>
        </w:numPr>
        <w:spacing w:after="0" w:line="240" w:lineRule="auto"/>
        <w:ind w:left="567" w:hanging="567"/>
        <w:jc w:val="both"/>
        <w:rPr>
          <w:rFonts w:ascii="Arial" w:hAnsi="Arial" w:cs="Arial"/>
          <w:iCs/>
          <w:sz w:val="24"/>
          <w:szCs w:val="24"/>
        </w:rPr>
      </w:pPr>
      <w:r w:rsidRPr="00F25205">
        <w:rPr>
          <w:rFonts w:ascii="Arial" w:hAnsi="Arial" w:cs="Arial"/>
          <w:iCs/>
          <w:sz w:val="24"/>
          <w:szCs w:val="24"/>
        </w:rPr>
        <w:t>A descrição da solução como um todo</w:t>
      </w:r>
      <w:r w:rsidR="00546F13" w:rsidRPr="00F25205">
        <w:rPr>
          <w:rFonts w:ascii="Arial" w:hAnsi="Arial" w:cs="Arial"/>
          <w:iCs/>
          <w:sz w:val="24"/>
          <w:szCs w:val="24"/>
        </w:rPr>
        <w:t>, encontra-se pormenorizada em t</w:t>
      </w:r>
      <w:r w:rsidRPr="00F25205">
        <w:rPr>
          <w:rFonts w:ascii="Arial" w:hAnsi="Arial" w:cs="Arial"/>
          <w:iCs/>
          <w:sz w:val="24"/>
          <w:szCs w:val="24"/>
        </w:rPr>
        <w:t>ópico específico dos Estudos Técnicos Preliminares, apêndice deste Termo de Referência.</w:t>
      </w:r>
    </w:p>
    <w:p w14:paraId="4C0D1871" w14:textId="77777777" w:rsidR="007F4A17" w:rsidRPr="00F25205" w:rsidRDefault="007F4A17" w:rsidP="00B07A0A">
      <w:pPr>
        <w:pStyle w:val="PargrafodaLista"/>
        <w:spacing w:after="0" w:line="240" w:lineRule="auto"/>
        <w:ind w:left="567" w:hanging="567"/>
        <w:jc w:val="both"/>
        <w:rPr>
          <w:rFonts w:ascii="Arial" w:hAnsi="Arial" w:cs="Arial"/>
          <w:iCs/>
          <w:sz w:val="24"/>
          <w:szCs w:val="24"/>
        </w:rPr>
      </w:pPr>
    </w:p>
    <w:p w14:paraId="12000FE6" w14:textId="3649DB53" w:rsidR="00FF4094" w:rsidRPr="004F60E3" w:rsidRDefault="00FF4094" w:rsidP="00B07A0A">
      <w:pPr>
        <w:pStyle w:val="Nivel1"/>
        <w:spacing w:before="0" w:after="0" w:line="240" w:lineRule="auto"/>
        <w:ind w:left="567" w:hanging="567"/>
        <w:rPr>
          <w:bCs/>
          <w:color w:val="auto"/>
          <w:sz w:val="24"/>
          <w:szCs w:val="24"/>
        </w:rPr>
      </w:pPr>
      <w:r w:rsidRPr="004F60E3">
        <w:rPr>
          <w:bCs/>
          <w:color w:val="auto"/>
          <w:sz w:val="24"/>
          <w:szCs w:val="24"/>
        </w:rPr>
        <w:t xml:space="preserve">REQUISITOS DA CONTRATAÇÃO (art. 6º, XXIII, </w:t>
      </w:r>
      <w:r w:rsidR="005F67A2" w:rsidRPr="004F60E3">
        <w:rPr>
          <w:bCs/>
          <w:color w:val="auto"/>
          <w:sz w:val="24"/>
          <w:szCs w:val="24"/>
        </w:rPr>
        <w:t>alínea ‘</w:t>
      </w:r>
      <w:r w:rsidRPr="004F60E3">
        <w:rPr>
          <w:bCs/>
          <w:color w:val="auto"/>
          <w:sz w:val="24"/>
          <w:szCs w:val="24"/>
        </w:rPr>
        <w:t>d</w:t>
      </w:r>
      <w:r w:rsidR="005F67A2" w:rsidRPr="004F60E3">
        <w:rPr>
          <w:bCs/>
          <w:color w:val="auto"/>
          <w:sz w:val="24"/>
          <w:szCs w:val="24"/>
        </w:rPr>
        <w:t>’</w:t>
      </w:r>
      <w:r w:rsidRPr="004F60E3">
        <w:rPr>
          <w:bCs/>
          <w:color w:val="auto"/>
          <w:sz w:val="24"/>
          <w:szCs w:val="24"/>
        </w:rPr>
        <w:t xml:space="preserve"> </w:t>
      </w:r>
      <w:r w:rsidR="005F67A2" w:rsidRPr="004F60E3">
        <w:rPr>
          <w:bCs/>
          <w:color w:val="auto"/>
          <w:sz w:val="24"/>
          <w:szCs w:val="24"/>
        </w:rPr>
        <w:t>da Lei nº 14.133/21</w:t>
      </w:r>
      <w:proofErr w:type="gramStart"/>
      <w:r w:rsidR="00EF765F" w:rsidRPr="004F60E3">
        <w:rPr>
          <w:bCs/>
          <w:color w:val="auto"/>
          <w:sz w:val="24"/>
          <w:szCs w:val="24"/>
        </w:rPr>
        <w:t>)</w:t>
      </w:r>
      <w:proofErr w:type="gramEnd"/>
    </w:p>
    <w:p w14:paraId="2990DDED" w14:textId="4180AAC0" w:rsidR="007F4A17" w:rsidRPr="00F25205" w:rsidRDefault="007F4A17" w:rsidP="00B07A0A">
      <w:pPr>
        <w:spacing w:after="0" w:line="240" w:lineRule="auto"/>
        <w:ind w:left="567" w:hanging="567"/>
        <w:jc w:val="both"/>
        <w:rPr>
          <w:rFonts w:ascii="Arial" w:hAnsi="Arial" w:cs="Arial"/>
          <w:iCs/>
          <w:sz w:val="24"/>
          <w:szCs w:val="24"/>
        </w:rPr>
      </w:pPr>
      <w:r w:rsidRPr="00F25205">
        <w:rPr>
          <w:rFonts w:ascii="Arial" w:hAnsi="Arial" w:cs="Arial"/>
          <w:iCs/>
          <w:sz w:val="24"/>
          <w:szCs w:val="24"/>
        </w:rPr>
        <w:t>4.1. Os requisitos da contratação</w:t>
      </w:r>
      <w:proofErr w:type="gramStart"/>
      <w:r w:rsidRPr="00F25205">
        <w:rPr>
          <w:rFonts w:ascii="Arial" w:hAnsi="Arial" w:cs="Arial"/>
          <w:iCs/>
          <w:sz w:val="24"/>
          <w:szCs w:val="24"/>
        </w:rPr>
        <w:t>, encontram-se</w:t>
      </w:r>
      <w:proofErr w:type="gramEnd"/>
      <w:r w:rsidRPr="00F25205">
        <w:rPr>
          <w:rFonts w:ascii="Arial" w:hAnsi="Arial" w:cs="Arial"/>
          <w:iCs/>
          <w:sz w:val="24"/>
          <w:szCs w:val="24"/>
        </w:rPr>
        <w:t xml:space="preserve"> pormenorizados em tópico específico dos Estudos Técnicos Preliminares, apêndice deste Termo de Referência.</w:t>
      </w:r>
    </w:p>
    <w:p w14:paraId="64173D44" w14:textId="77777777" w:rsidR="007F4A17" w:rsidRPr="00F25205" w:rsidRDefault="007F4A17" w:rsidP="00B07A0A">
      <w:pPr>
        <w:spacing w:after="0" w:line="240" w:lineRule="auto"/>
        <w:ind w:left="567" w:hanging="567"/>
        <w:jc w:val="both"/>
        <w:rPr>
          <w:rFonts w:ascii="Arial" w:eastAsia="MyriadPro-Regular" w:hAnsi="Arial" w:cs="Arial"/>
          <w:bCs/>
          <w:sz w:val="24"/>
          <w:szCs w:val="24"/>
        </w:rPr>
      </w:pPr>
      <w:r w:rsidRPr="00F25205">
        <w:rPr>
          <w:rFonts w:ascii="Arial" w:hAnsi="Arial" w:cs="Arial"/>
          <w:iCs/>
          <w:sz w:val="24"/>
          <w:szCs w:val="24"/>
        </w:rPr>
        <w:t xml:space="preserve">4.2. Tanto os </w:t>
      </w:r>
      <w:r w:rsidRPr="00F25205">
        <w:rPr>
          <w:rFonts w:ascii="Arial" w:eastAsia="MyriadPro-Regular" w:hAnsi="Arial" w:cs="Arial"/>
          <w:bCs/>
          <w:sz w:val="24"/>
          <w:szCs w:val="24"/>
        </w:rPr>
        <w:t xml:space="preserve">critérios e práticas de sustentabilidade socioambiental serão </w:t>
      </w:r>
      <w:proofErr w:type="gramStart"/>
      <w:r w:rsidRPr="00F25205">
        <w:rPr>
          <w:rFonts w:ascii="Arial" w:eastAsia="MyriadPro-Regular" w:hAnsi="Arial" w:cs="Arial"/>
          <w:bCs/>
          <w:sz w:val="24"/>
          <w:szCs w:val="24"/>
        </w:rPr>
        <w:t>observados, assim como, mensurada</w:t>
      </w:r>
      <w:proofErr w:type="gramEnd"/>
      <w:r w:rsidRPr="00F25205">
        <w:rPr>
          <w:rFonts w:ascii="Arial" w:eastAsia="MyriadPro-Regular" w:hAnsi="Arial" w:cs="Arial"/>
          <w:bCs/>
          <w:sz w:val="24"/>
          <w:szCs w:val="24"/>
        </w:rPr>
        <w:t xml:space="preserve"> a acessibilidade aos serviços ora contratados.</w:t>
      </w:r>
    </w:p>
    <w:p w14:paraId="3998114B" w14:textId="2FD73E52" w:rsidR="00FF4094" w:rsidRPr="00F25205" w:rsidRDefault="007F4A17" w:rsidP="00B07A0A">
      <w:pPr>
        <w:spacing w:after="0" w:line="240" w:lineRule="auto"/>
        <w:ind w:left="567" w:hanging="567"/>
        <w:jc w:val="both"/>
        <w:rPr>
          <w:rFonts w:ascii="Arial" w:hAnsi="Arial" w:cs="Arial"/>
          <w:sz w:val="24"/>
          <w:szCs w:val="24"/>
        </w:rPr>
      </w:pPr>
      <w:r w:rsidRPr="00F25205">
        <w:rPr>
          <w:rFonts w:ascii="Arial" w:hAnsi="Arial" w:cs="Arial"/>
          <w:sz w:val="24"/>
          <w:szCs w:val="24"/>
        </w:rPr>
        <w:t xml:space="preserve">4.3. </w:t>
      </w:r>
      <w:r w:rsidR="006E4686" w:rsidRPr="00F25205">
        <w:rPr>
          <w:rFonts w:ascii="Arial" w:hAnsi="Arial" w:cs="Arial"/>
          <w:sz w:val="24"/>
          <w:szCs w:val="24"/>
        </w:rPr>
        <w:t>N</w:t>
      </w:r>
      <w:r w:rsidR="00FF4094" w:rsidRPr="00F25205">
        <w:rPr>
          <w:rFonts w:ascii="Arial" w:hAnsi="Arial" w:cs="Arial"/>
          <w:sz w:val="24"/>
          <w:szCs w:val="24"/>
        </w:rPr>
        <w:t xml:space="preserve">ão será admitida a subcontratação do objeto </w:t>
      </w:r>
      <w:r w:rsidR="00EF765F" w:rsidRPr="00F25205">
        <w:rPr>
          <w:rFonts w:ascii="Arial" w:hAnsi="Arial" w:cs="Arial"/>
          <w:sz w:val="24"/>
          <w:szCs w:val="24"/>
        </w:rPr>
        <w:t>contratual</w:t>
      </w:r>
      <w:r w:rsidR="00FF4094" w:rsidRPr="00F25205">
        <w:rPr>
          <w:rFonts w:ascii="Arial" w:hAnsi="Arial" w:cs="Arial"/>
          <w:sz w:val="24"/>
          <w:szCs w:val="24"/>
        </w:rPr>
        <w:t>.</w:t>
      </w:r>
    </w:p>
    <w:p w14:paraId="56945BFF" w14:textId="77777777" w:rsidR="004D5AC5" w:rsidRPr="00F25205" w:rsidRDefault="004D5AC5" w:rsidP="00B07A0A">
      <w:pPr>
        <w:pStyle w:val="Standard"/>
        <w:ind w:left="567" w:hanging="567"/>
        <w:jc w:val="both"/>
        <w:rPr>
          <w:rFonts w:ascii="Arial" w:hAnsi="Arial" w:cs="Arial"/>
          <w:bCs/>
          <w:u w:val="single"/>
        </w:rPr>
      </w:pPr>
    </w:p>
    <w:p w14:paraId="06C4AD70" w14:textId="390D6CFF" w:rsidR="00AB4F7D" w:rsidRPr="004F60E3" w:rsidRDefault="00AB4F7D" w:rsidP="00B07A0A">
      <w:pPr>
        <w:pStyle w:val="Nivel1"/>
        <w:numPr>
          <w:ilvl w:val="0"/>
          <w:numId w:val="1"/>
        </w:numPr>
        <w:spacing w:before="0" w:after="0" w:line="240" w:lineRule="auto"/>
        <w:ind w:left="567" w:hanging="567"/>
        <w:rPr>
          <w:color w:val="auto"/>
          <w:sz w:val="24"/>
          <w:szCs w:val="24"/>
        </w:rPr>
      </w:pPr>
      <w:r w:rsidRPr="004F60E3">
        <w:rPr>
          <w:color w:val="auto"/>
          <w:sz w:val="24"/>
          <w:szCs w:val="24"/>
        </w:rPr>
        <w:t>MODELO DE EXECUÇÃO</w:t>
      </w:r>
      <w:r w:rsidR="004B227B" w:rsidRPr="004F60E3">
        <w:rPr>
          <w:color w:val="auto"/>
          <w:sz w:val="24"/>
          <w:szCs w:val="24"/>
        </w:rPr>
        <w:t xml:space="preserve"> CONTRATUAL</w:t>
      </w:r>
      <w:r w:rsidRPr="004F60E3">
        <w:rPr>
          <w:color w:val="auto"/>
          <w:sz w:val="24"/>
          <w:szCs w:val="24"/>
        </w:rPr>
        <w:t xml:space="preserve"> (</w:t>
      </w:r>
      <w:proofErr w:type="spellStart"/>
      <w:r w:rsidRPr="004F60E3">
        <w:rPr>
          <w:color w:val="auto"/>
          <w:sz w:val="24"/>
          <w:szCs w:val="24"/>
        </w:rPr>
        <w:t>arts</w:t>
      </w:r>
      <w:proofErr w:type="spellEnd"/>
      <w:r w:rsidRPr="004F60E3">
        <w:rPr>
          <w:color w:val="auto"/>
          <w:sz w:val="24"/>
          <w:szCs w:val="24"/>
        </w:rPr>
        <w:t>. 6º, XXIII, alínea “e</w:t>
      </w:r>
      <w:r w:rsidR="000A7A14" w:rsidRPr="004F60E3">
        <w:rPr>
          <w:color w:val="auto"/>
          <w:sz w:val="24"/>
          <w:szCs w:val="24"/>
        </w:rPr>
        <w:t xml:space="preserve">” </w:t>
      </w:r>
      <w:r w:rsidRPr="004F60E3">
        <w:rPr>
          <w:color w:val="auto"/>
          <w:sz w:val="24"/>
          <w:szCs w:val="24"/>
        </w:rPr>
        <w:t>da Lei n. 14.133/2021)</w:t>
      </w:r>
      <w:r w:rsidR="004B227B" w:rsidRPr="004F60E3">
        <w:rPr>
          <w:color w:val="auto"/>
          <w:sz w:val="24"/>
          <w:szCs w:val="24"/>
        </w:rPr>
        <w:t>.</w:t>
      </w:r>
    </w:p>
    <w:p w14:paraId="40915CC6" w14:textId="77777777" w:rsidR="007F4A17" w:rsidRPr="00F25205" w:rsidRDefault="00C44B2A" w:rsidP="00B07A0A">
      <w:pPr>
        <w:pStyle w:val="Nivel2"/>
        <w:numPr>
          <w:ilvl w:val="1"/>
          <w:numId w:val="30"/>
        </w:numPr>
        <w:spacing w:before="0" w:after="0" w:line="240" w:lineRule="auto"/>
        <w:ind w:left="567" w:hanging="567"/>
        <w:rPr>
          <w:iCs/>
          <w:color w:val="auto"/>
          <w:sz w:val="24"/>
          <w:szCs w:val="24"/>
        </w:rPr>
      </w:pPr>
      <w:r w:rsidRPr="00F25205">
        <w:rPr>
          <w:iCs/>
          <w:color w:val="auto"/>
          <w:sz w:val="24"/>
          <w:szCs w:val="24"/>
        </w:rPr>
        <w:t>O</w:t>
      </w:r>
      <w:r w:rsidR="007F4A17" w:rsidRPr="00F25205">
        <w:rPr>
          <w:iCs/>
          <w:color w:val="auto"/>
          <w:sz w:val="24"/>
          <w:szCs w:val="24"/>
        </w:rPr>
        <w:t xml:space="preserve">s serviços que exigirão atividades presenciais ou atendimentos online síncronos, serão iniciados na conformidade da agenda previamente definida entre as partes, cuja elaboração deverá ocorrer em no máximo </w:t>
      </w:r>
      <w:proofErr w:type="gramStart"/>
      <w:r w:rsidR="007F4A17" w:rsidRPr="00F25205">
        <w:rPr>
          <w:iCs/>
          <w:color w:val="auto"/>
          <w:sz w:val="24"/>
          <w:szCs w:val="24"/>
        </w:rPr>
        <w:t>3</w:t>
      </w:r>
      <w:proofErr w:type="gramEnd"/>
      <w:r w:rsidR="007F4A17" w:rsidRPr="00F25205">
        <w:rPr>
          <w:iCs/>
          <w:color w:val="auto"/>
          <w:sz w:val="24"/>
          <w:szCs w:val="24"/>
        </w:rPr>
        <w:t>(três) dias após a formalização do contrato.</w:t>
      </w:r>
    </w:p>
    <w:p w14:paraId="37D4E694" w14:textId="77777777" w:rsidR="007F4A17" w:rsidRPr="00F25205" w:rsidRDefault="007F4A17" w:rsidP="00B07A0A">
      <w:pPr>
        <w:pStyle w:val="Nivel2"/>
        <w:numPr>
          <w:ilvl w:val="1"/>
          <w:numId w:val="30"/>
        </w:numPr>
        <w:spacing w:before="0" w:after="0" w:line="240" w:lineRule="auto"/>
        <w:ind w:left="567" w:hanging="567"/>
        <w:rPr>
          <w:iCs/>
          <w:color w:val="auto"/>
          <w:sz w:val="24"/>
          <w:szCs w:val="24"/>
        </w:rPr>
      </w:pPr>
      <w:r w:rsidRPr="00F25205">
        <w:rPr>
          <w:iCs/>
          <w:color w:val="auto"/>
          <w:sz w:val="24"/>
          <w:szCs w:val="24"/>
        </w:rPr>
        <w:t xml:space="preserve">Serviços como suporte técnico e acesso à Plataforma de Streaming </w:t>
      </w:r>
      <w:proofErr w:type="spellStart"/>
      <w:r w:rsidRPr="00F25205">
        <w:rPr>
          <w:iCs/>
          <w:color w:val="auto"/>
          <w:sz w:val="24"/>
          <w:szCs w:val="24"/>
        </w:rPr>
        <w:t>Unyflex</w:t>
      </w:r>
      <w:proofErr w:type="spellEnd"/>
      <w:r w:rsidRPr="00F25205">
        <w:rPr>
          <w:iCs/>
          <w:color w:val="auto"/>
          <w:sz w:val="24"/>
          <w:szCs w:val="24"/>
        </w:rPr>
        <w:t xml:space="preserve">, serão disponibilizados em até </w:t>
      </w:r>
      <w:proofErr w:type="gramStart"/>
      <w:r w:rsidRPr="00F25205">
        <w:rPr>
          <w:iCs/>
          <w:color w:val="auto"/>
          <w:sz w:val="24"/>
          <w:szCs w:val="24"/>
        </w:rPr>
        <w:t>2</w:t>
      </w:r>
      <w:proofErr w:type="gramEnd"/>
      <w:r w:rsidRPr="00F25205">
        <w:rPr>
          <w:iCs/>
          <w:color w:val="auto"/>
          <w:sz w:val="24"/>
          <w:szCs w:val="24"/>
        </w:rPr>
        <w:t>(dois) dias úteis após a formalização do contrato.</w:t>
      </w:r>
    </w:p>
    <w:p w14:paraId="3E29CD26" w14:textId="51D1270A" w:rsidR="00B66F2F" w:rsidRPr="00F25205" w:rsidRDefault="00B66F2F" w:rsidP="00B07A0A">
      <w:pPr>
        <w:pStyle w:val="Nivel2"/>
        <w:numPr>
          <w:ilvl w:val="1"/>
          <w:numId w:val="30"/>
        </w:numPr>
        <w:spacing w:before="0" w:after="0" w:line="240" w:lineRule="auto"/>
        <w:ind w:left="567" w:hanging="567"/>
        <w:rPr>
          <w:bCs/>
          <w:iCs/>
          <w:color w:val="auto"/>
          <w:sz w:val="24"/>
          <w:szCs w:val="24"/>
        </w:rPr>
      </w:pPr>
      <w:r w:rsidRPr="00F25205">
        <w:rPr>
          <w:bCs/>
          <w:iCs/>
          <w:color w:val="auto"/>
          <w:sz w:val="24"/>
          <w:szCs w:val="24"/>
        </w:rPr>
        <w:t xml:space="preserve">Em havendo atendimentos ou aulas presenciais, estes ocorrerão no seguinte endereço: </w:t>
      </w:r>
      <w:proofErr w:type="gramStart"/>
      <w:r w:rsidRPr="00F25205">
        <w:rPr>
          <w:bCs/>
          <w:iCs/>
          <w:color w:val="auto"/>
          <w:sz w:val="24"/>
          <w:szCs w:val="24"/>
          <w:highlight w:val="yellow"/>
        </w:rPr>
        <w:t>..................</w:t>
      </w:r>
      <w:proofErr w:type="gramEnd"/>
    </w:p>
    <w:p w14:paraId="4518005A" w14:textId="69EDEF1D" w:rsidR="00C44B2A" w:rsidRPr="00F25205" w:rsidRDefault="00B66F2F" w:rsidP="00B07A0A">
      <w:pPr>
        <w:pStyle w:val="Nivel2"/>
        <w:numPr>
          <w:ilvl w:val="1"/>
          <w:numId w:val="30"/>
        </w:numPr>
        <w:spacing w:before="0" w:after="0" w:line="240" w:lineRule="auto"/>
        <w:ind w:left="567" w:hanging="567"/>
        <w:rPr>
          <w:bCs/>
          <w:color w:val="auto"/>
          <w:sz w:val="24"/>
          <w:szCs w:val="24"/>
        </w:rPr>
      </w:pPr>
      <w:r w:rsidRPr="00F25205">
        <w:rPr>
          <w:bCs/>
          <w:color w:val="auto"/>
          <w:sz w:val="24"/>
          <w:szCs w:val="24"/>
        </w:rPr>
        <w:t>As rotinas de trabalho para consecução do objeto</w:t>
      </w:r>
      <w:proofErr w:type="gramStart"/>
      <w:r w:rsidRPr="00F25205">
        <w:rPr>
          <w:bCs/>
          <w:color w:val="auto"/>
          <w:sz w:val="24"/>
          <w:szCs w:val="24"/>
        </w:rPr>
        <w:t>, ocorrerão</w:t>
      </w:r>
      <w:proofErr w:type="gramEnd"/>
      <w:r w:rsidRPr="00F25205">
        <w:rPr>
          <w:bCs/>
          <w:color w:val="auto"/>
          <w:sz w:val="24"/>
          <w:szCs w:val="24"/>
        </w:rPr>
        <w:t xml:space="preserve"> na conformidade do </w:t>
      </w:r>
      <w:r w:rsidRPr="00F25205">
        <w:rPr>
          <w:bCs/>
          <w:color w:val="auto"/>
          <w:sz w:val="24"/>
          <w:szCs w:val="24"/>
          <w:u w:val="single"/>
        </w:rPr>
        <w:t xml:space="preserve">Cronograma de Execução </w:t>
      </w:r>
      <w:r w:rsidRPr="00F25205">
        <w:rPr>
          <w:bCs/>
          <w:color w:val="auto"/>
          <w:sz w:val="24"/>
          <w:szCs w:val="24"/>
        </w:rPr>
        <w:t>em anexo, que faz parte integrante deste Termo.</w:t>
      </w:r>
    </w:p>
    <w:p w14:paraId="44D26658" w14:textId="77777777" w:rsidR="00C44B2A" w:rsidRPr="00F25205" w:rsidRDefault="00C44B2A" w:rsidP="00B07A0A">
      <w:pPr>
        <w:pStyle w:val="Nivel2"/>
        <w:spacing w:before="0" w:after="0" w:line="240" w:lineRule="auto"/>
        <w:ind w:left="567" w:hanging="567"/>
        <w:rPr>
          <w:bCs/>
          <w:iCs/>
          <w:color w:val="auto"/>
          <w:sz w:val="24"/>
          <w:szCs w:val="24"/>
        </w:rPr>
      </w:pPr>
    </w:p>
    <w:p w14:paraId="05F0C128" w14:textId="4A1D48E4" w:rsidR="00B01BBC" w:rsidRPr="004F60E3" w:rsidRDefault="009B1605" w:rsidP="00B07A0A">
      <w:pPr>
        <w:pStyle w:val="Nivel1"/>
        <w:numPr>
          <w:ilvl w:val="0"/>
          <w:numId w:val="2"/>
        </w:numPr>
        <w:spacing w:before="0" w:after="0" w:line="240" w:lineRule="auto"/>
        <w:ind w:left="567" w:hanging="567"/>
        <w:rPr>
          <w:iCs/>
          <w:color w:val="auto"/>
          <w:sz w:val="24"/>
          <w:szCs w:val="24"/>
        </w:rPr>
      </w:pPr>
      <w:r w:rsidRPr="004F60E3">
        <w:rPr>
          <w:iCs/>
          <w:color w:val="auto"/>
          <w:sz w:val="24"/>
          <w:szCs w:val="24"/>
        </w:rPr>
        <w:t xml:space="preserve">SERVIÇOS e </w:t>
      </w:r>
      <w:r w:rsidR="00B01BBC" w:rsidRPr="004F60E3">
        <w:rPr>
          <w:iCs/>
          <w:color w:val="auto"/>
          <w:sz w:val="24"/>
          <w:szCs w:val="24"/>
        </w:rPr>
        <w:t>MATERIAIS A SEREM DISPONIBILIZADOS</w:t>
      </w:r>
    </w:p>
    <w:p w14:paraId="60824192" w14:textId="742F4C87" w:rsidR="009B1605" w:rsidRPr="00F25205" w:rsidRDefault="00B01BBC" w:rsidP="00B07A0A">
      <w:pPr>
        <w:pStyle w:val="Nivel2"/>
        <w:numPr>
          <w:ilvl w:val="1"/>
          <w:numId w:val="24"/>
        </w:numPr>
        <w:spacing w:before="0" w:after="0" w:line="240" w:lineRule="auto"/>
        <w:ind w:left="567" w:hanging="567"/>
        <w:rPr>
          <w:bCs/>
          <w:iCs/>
          <w:color w:val="auto"/>
          <w:sz w:val="24"/>
          <w:szCs w:val="24"/>
        </w:rPr>
      </w:pPr>
      <w:r w:rsidRPr="00F25205">
        <w:rPr>
          <w:bCs/>
          <w:iCs/>
          <w:color w:val="auto"/>
          <w:sz w:val="24"/>
          <w:szCs w:val="24"/>
        </w:rPr>
        <w:t>Para a perfeita execução dos serviços, a Contratada deverá disponibilizar</w:t>
      </w:r>
      <w:r w:rsidR="009B1605" w:rsidRPr="00F25205">
        <w:rPr>
          <w:bCs/>
          <w:iCs/>
          <w:color w:val="auto"/>
          <w:sz w:val="24"/>
          <w:szCs w:val="24"/>
        </w:rPr>
        <w:t xml:space="preserve">: </w:t>
      </w:r>
    </w:p>
    <w:p w14:paraId="58BA1B83" w14:textId="1410CEFC" w:rsidR="009B1605" w:rsidRPr="00F25205" w:rsidRDefault="009B1605" w:rsidP="00B07A0A">
      <w:pPr>
        <w:pStyle w:val="Nivel1"/>
        <w:numPr>
          <w:ilvl w:val="0"/>
          <w:numId w:val="0"/>
        </w:numPr>
        <w:spacing w:before="0" w:after="0" w:line="240" w:lineRule="auto"/>
        <w:ind w:left="567" w:hanging="567"/>
        <w:rPr>
          <w:b w:val="0"/>
          <w:color w:val="auto"/>
          <w:sz w:val="24"/>
          <w:szCs w:val="24"/>
        </w:rPr>
      </w:pPr>
      <w:r w:rsidRPr="00F25205">
        <w:rPr>
          <w:b w:val="0"/>
          <w:noProof/>
          <w:color w:val="auto"/>
          <w:sz w:val="24"/>
          <w:szCs w:val="24"/>
        </w:rPr>
        <w:t xml:space="preserve">6.1.1 Professores Especialistas: O Corpo Docente que ministra o Ensino  deve ser formado por Especialistas no assunto, com formação academica especifica e com vasta experiência no respectivo tema. </w:t>
      </w:r>
    </w:p>
    <w:p w14:paraId="7F80FD6D" w14:textId="3FA0A218" w:rsidR="009B1605" w:rsidRPr="00F25205" w:rsidRDefault="009B1605" w:rsidP="00B07A0A">
      <w:pPr>
        <w:pStyle w:val="Nivel1"/>
        <w:numPr>
          <w:ilvl w:val="0"/>
          <w:numId w:val="0"/>
        </w:numPr>
        <w:spacing w:before="0" w:after="0" w:line="240" w:lineRule="auto"/>
        <w:ind w:left="567" w:hanging="567"/>
        <w:rPr>
          <w:b w:val="0"/>
          <w:color w:val="auto"/>
          <w:sz w:val="24"/>
          <w:szCs w:val="24"/>
        </w:rPr>
      </w:pPr>
      <w:r w:rsidRPr="00F25205">
        <w:rPr>
          <w:b w:val="0"/>
          <w:color w:val="auto"/>
          <w:sz w:val="24"/>
          <w:szCs w:val="24"/>
        </w:rPr>
        <w:t xml:space="preserve">6.1.2. Suporte: </w:t>
      </w:r>
      <w:r w:rsidRPr="00F25205">
        <w:rPr>
          <w:b w:val="0"/>
          <w:noProof/>
          <w:color w:val="auto"/>
          <w:sz w:val="24"/>
          <w:szCs w:val="24"/>
        </w:rPr>
        <w:t>Desde a recepção e matrícula dos alunos indicados pela Contratante, assim como os respectivos registros individualizados, esclarecimentos necessários, acompanhamento do desempenho estudantil, avaliações e certificações, serão atendidos e encaminhados pela Secretaria Acadêmica da Contratada. Tanto o próprio aluno quanto os gestores e fiscais ligados ao Contratante, poderão ter acesso aos dados, indicadores e extratos digitais, protejendo-se tais dados, no entanto, em conformidade com a LGPD. Faz parte também do Suporte, esclarecimentos</w:t>
      </w:r>
      <w:r w:rsidRPr="00F25205">
        <w:rPr>
          <w:b w:val="0"/>
          <w:color w:val="auto"/>
          <w:sz w:val="24"/>
          <w:szCs w:val="24"/>
        </w:rPr>
        <w:t xml:space="preserve"> sobre TIC-Tecnologia da Informação e Comunicação e outras dúvidas da Secretaria Acadêmica.</w:t>
      </w:r>
    </w:p>
    <w:p w14:paraId="6AFC7F25" w14:textId="6A1DEE9D" w:rsidR="009B1605" w:rsidRPr="00F25205" w:rsidRDefault="009B1605" w:rsidP="00B07A0A">
      <w:pPr>
        <w:pStyle w:val="Nivel1"/>
        <w:numPr>
          <w:ilvl w:val="0"/>
          <w:numId w:val="0"/>
        </w:numPr>
        <w:spacing w:before="0" w:after="0" w:line="240" w:lineRule="auto"/>
        <w:ind w:left="567" w:hanging="567"/>
        <w:rPr>
          <w:b w:val="0"/>
          <w:noProof/>
          <w:color w:val="auto"/>
          <w:sz w:val="24"/>
          <w:szCs w:val="24"/>
        </w:rPr>
      </w:pPr>
      <w:r w:rsidRPr="00F25205">
        <w:rPr>
          <w:b w:val="0"/>
          <w:noProof/>
          <w:color w:val="auto"/>
          <w:sz w:val="24"/>
          <w:szCs w:val="24"/>
        </w:rPr>
        <w:t>6.1.3. Certificados: Ao aluno que concluir cada curso online, será fornecido pela Contratada os respectivos Certificados, código de segurança e rastreio com homologação da Faculdade Unypública,  IES credenciada no MEC com Nota 5 em Gestão Pública, eis que a Unyflex é seu segmento de Capacitação e Extensão.</w:t>
      </w:r>
    </w:p>
    <w:p w14:paraId="28B581F4" w14:textId="77777777" w:rsidR="009B1605" w:rsidRPr="00F25205" w:rsidRDefault="009B1605" w:rsidP="00B07A0A">
      <w:pPr>
        <w:spacing w:after="0" w:line="240" w:lineRule="auto"/>
        <w:ind w:left="567" w:hanging="567"/>
        <w:rPr>
          <w:rFonts w:ascii="Arial" w:hAnsi="Arial" w:cs="Arial"/>
          <w:sz w:val="24"/>
          <w:szCs w:val="24"/>
        </w:rPr>
      </w:pPr>
    </w:p>
    <w:p w14:paraId="7E470792" w14:textId="0CAD7D2E" w:rsidR="008C24A3" w:rsidRPr="004F60E3" w:rsidRDefault="008B64FC" w:rsidP="00B07A0A">
      <w:pPr>
        <w:pStyle w:val="Nivel1"/>
        <w:numPr>
          <w:ilvl w:val="0"/>
          <w:numId w:val="2"/>
        </w:numPr>
        <w:spacing w:before="0" w:after="0" w:line="240" w:lineRule="auto"/>
        <w:ind w:left="567" w:hanging="567"/>
        <w:rPr>
          <w:iCs/>
          <w:color w:val="auto"/>
          <w:sz w:val="24"/>
          <w:szCs w:val="24"/>
        </w:rPr>
      </w:pPr>
      <w:r w:rsidRPr="004F60E3">
        <w:rPr>
          <w:iCs/>
          <w:color w:val="auto"/>
          <w:sz w:val="24"/>
          <w:szCs w:val="24"/>
        </w:rPr>
        <w:lastRenderedPageBreak/>
        <w:t>INFORMAÇÕES RELEVANTES PARA O DIMENSIONAMENTO DA PROPOSTA</w:t>
      </w:r>
    </w:p>
    <w:p w14:paraId="11AF5B51" w14:textId="1EFBD962" w:rsidR="009B1605" w:rsidRPr="00F25205" w:rsidRDefault="00A753E2" w:rsidP="00B07A0A">
      <w:pPr>
        <w:spacing w:after="0" w:line="240" w:lineRule="auto"/>
        <w:ind w:left="567" w:hanging="567"/>
        <w:rPr>
          <w:rFonts w:ascii="Arial" w:hAnsi="Arial" w:cs="Arial"/>
          <w:sz w:val="24"/>
          <w:szCs w:val="24"/>
        </w:rPr>
      </w:pPr>
      <w:r w:rsidRPr="00F25205">
        <w:rPr>
          <w:rFonts w:ascii="Arial" w:hAnsi="Arial" w:cs="Arial"/>
          <w:iCs/>
          <w:sz w:val="24"/>
          <w:szCs w:val="24"/>
        </w:rPr>
        <w:t>A necessidade e justificativa da demanda</w:t>
      </w:r>
      <w:proofErr w:type="gramStart"/>
      <w:r w:rsidRPr="00F25205">
        <w:rPr>
          <w:rFonts w:ascii="Arial" w:hAnsi="Arial" w:cs="Arial"/>
          <w:iCs/>
          <w:sz w:val="24"/>
          <w:szCs w:val="24"/>
        </w:rPr>
        <w:t>, encontram-se</w:t>
      </w:r>
      <w:proofErr w:type="gramEnd"/>
      <w:r w:rsidRPr="00F25205">
        <w:rPr>
          <w:rFonts w:ascii="Arial" w:hAnsi="Arial" w:cs="Arial"/>
          <w:iCs/>
          <w:sz w:val="24"/>
          <w:szCs w:val="24"/>
        </w:rPr>
        <w:t xml:space="preserve"> pormenorizadas em tópico específico dos Estudos Técnicos Preliminares, apêndice deste Termo de Referência</w:t>
      </w:r>
    </w:p>
    <w:p w14:paraId="5FD41EA4" w14:textId="77777777" w:rsidR="00A753E2" w:rsidRPr="00F25205" w:rsidRDefault="00A753E2" w:rsidP="00B07A0A">
      <w:pPr>
        <w:spacing w:after="0" w:line="240" w:lineRule="auto"/>
        <w:ind w:left="567" w:hanging="567"/>
        <w:rPr>
          <w:rFonts w:ascii="Arial" w:hAnsi="Arial" w:cs="Arial"/>
          <w:sz w:val="24"/>
          <w:szCs w:val="24"/>
        </w:rPr>
      </w:pPr>
    </w:p>
    <w:p w14:paraId="64034101" w14:textId="77777777" w:rsidR="00E36C78" w:rsidRPr="004F60E3" w:rsidRDefault="00E36C78" w:rsidP="00B07A0A">
      <w:pPr>
        <w:keepNext/>
        <w:keepLines/>
        <w:numPr>
          <w:ilvl w:val="0"/>
          <w:numId w:val="23"/>
        </w:numPr>
        <w:tabs>
          <w:tab w:val="num" w:pos="360"/>
        </w:tabs>
        <w:spacing w:after="0" w:line="240" w:lineRule="auto"/>
        <w:ind w:left="567" w:hanging="567"/>
        <w:jc w:val="both"/>
        <w:outlineLvl w:val="0"/>
        <w:rPr>
          <w:rFonts w:ascii="Arial" w:eastAsia="Times New Roman" w:hAnsi="Arial" w:cs="Arial"/>
          <w:b/>
          <w:sz w:val="24"/>
          <w:szCs w:val="24"/>
        </w:rPr>
      </w:pPr>
      <w:r w:rsidRPr="004F60E3">
        <w:rPr>
          <w:rFonts w:ascii="Arial" w:eastAsia="Times New Roman" w:hAnsi="Arial" w:cs="Arial"/>
          <w:b/>
          <w:sz w:val="24"/>
          <w:szCs w:val="24"/>
        </w:rPr>
        <w:t>MODELO DE GESTÃO DO CONTRATO (art. 6º, XXIII, alínea “f” da Lei nº 14.133/21</w:t>
      </w:r>
      <w:proofErr w:type="gramStart"/>
      <w:r w:rsidRPr="004F60E3">
        <w:rPr>
          <w:rFonts w:ascii="Arial" w:eastAsia="Times New Roman" w:hAnsi="Arial" w:cs="Arial"/>
          <w:b/>
          <w:sz w:val="24"/>
          <w:szCs w:val="24"/>
        </w:rPr>
        <w:t>)</w:t>
      </w:r>
      <w:proofErr w:type="gramEnd"/>
    </w:p>
    <w:p w14:paraId="6BE1AFA2" w14:textId="77777777" w:rsidR="00E36C78" w:rsidRPr="00F25205" w:rsidRDefault="00E36C78" w:rsidP="00B07A0A">
      <w:pPr>
        <w:spacing w:after="0" w:line="240" w:lineRule="auto"/>
        <w:ind w:left="567" w:hanging="567"/>
        <w:jc w:val="both"/>
        <w:rPr>
          <w:rFonts w:ascii="Arial" w:hAnsi="Arial" w:cs="Arial"/>
          <w:sz w:val="24"/>
          <w:szCs w:val="24"/>
        </w:rPr>
      </w:pPr>
    </w:p>
    <w:p w14:paraId="4C1BC5BF" w14:textId="77777777" w:rsidR="00E36C78" w:rsidRPr="00CF07F4" w:rsidRDefault="00E36C78" w:rsidP="00B07A0A">
      <w:pPr>
        <w:numPr>
          <w:ilvl w:val="1"/>
          <w:numId w:val="31"/>
        </w:numPr>
        <w:spacing w:after="0" w:line="240" w:lineRule="auto"/>
        <w:ind w:left="567" w:hanging="567"/>
        <w:jc w:val="both"/>
        <w:rPr>
          <w:rFonts w:ascii="Arial" w:hAnsi="Arial" w:cs="Arial"/>
          <w:b/>
          <w:sz w:val="24"/>
          <w:szCs w:val="24"/>
        </w:rPr>
      </w:pPr>
      <w:r w:rsidRPr="00CF07F4">
        <w:rPr>
          <w:rFonts w:ascii="Arial" w:hAnsi="Arial" w:cs="Arial"/>
          <w:b/>
          <w:bCs/>
          <w:sz w:val="24"/>
          <w:szCs w:val="24"/>
        </w:rPr>
        <w:t>ROTINAS DE FISCALIZAÇÃO CONTRATUAL</w:t>
      </w:r>
    </w:p>
    <w:p w14:paraId="7154B2BD" w14:textId="714442DA" w:rsidR="00CF07F4" w:rsidRPr="00CF07F4" w:rsidRDefault="00CF07F4" w:rsidP="00B07A0A">
      <w:pPr>
        <w:pStyle w:val="Nivel1"/>
        <w:widowControl w:val="0"/>
        <w:numPr>
          <w:ilvl w:val="2"/>
          <w:numId w:val="31"/>
        </w:numPr>
        <w:pBdr>
          <w:top w:val="nil"/>
          <w:left w:val="nil"/>
          <w:bottom w:val="nil"/>
          <w:right w:val="nil"/>
          <w:between w:val="nil"/>
        </w:pBdr>
        <w:spacing w:before="0" w:after="0" w:line="240" w:lineRule="auto"/>
        <w:ind w:left="567" w:right="187" w:hanging="567"/>
        <w:rPr>
          <w:b w:val="0"/>
          <w:sz w:val="24"/>
          <w:szCs w:val="24"/>
        </w:rPr>
      </w:pPr>
      <w:r w:rsidRPr="00CF07F4">
        <w:rPr>
          <w:b w:val="0"/>
          <w:sz w:val="24"/>
          <w:szCs w:val="24"/>
        </w:rPr>
        <w:t xml:space="preserve">A execução </w:t>
      </w:r>
      <w:r>
        <w:rPr>
          <w:b w:val="0"/>
          <w:sz w:val="24"/>
          <w:szCs w:val="24"/>
        </w:rPr>
        <w:t xml:space="preserve">do objeto ocorrerá pelo regime de </w:t>
      </w:r>
      <w:r w:rsidRPr="00CF07F4">
        <w:rPr>
          <w:b w:val="0"/>
          <w:sz w:val="24"/>
          <w:szCs w:val="24"/>
        </w:rPr>
        <w:t xml:space="preserve">Empreitada por Preço Global. </w:t>
      </w:r>
    </w:p>
    <w:p w14:paraId="5959FAD7" w14:textId="0572CD1B" w:rsidR="00CF07F4" w:rsidRPr="00CF07F4" w:rsidRDefault="00CF07F4" w:rsidP="00B07A0A">
      <w:pPr>
        <w:pStyle w:val="Nivel1"/>
        <w:widowControl w:val="0"/>
        <w:numPr>
          <w:ilvl w:val="2"/>
          <w:numId w:val="31"/>
        </w:numPr>
        <w:pBdr>
          <w:top w:val="nil"/>
          <w:left w:val="nil"/>
          <w:bottom w:val="nil"/>
          <w:right w:val="nil"/>
          <w:between w:val="nil"/>
        </w:pBdr>
        <w:spacing w:before="0" w:after="0" w:line="240" w:lineRule="auto"/>
        <w:ind w:left="567" w:right="193" w:hanging="567"/>
        <w:rPr>
          <w:b w:val="0"/>
          <w:sz w:val="24"/>
          <w:szCs w:val="24"/>
        </w:rPr>
      </w:pPr>
      <w:r w:rsidRPr="00CF07F4">
        <w:rPr>
          <w:b w:val="0"/>
          <w:sz w:val="24"/>
          <w:szCs w:val="24"/>
        </w:rPr>
        <w:t xml:space="preserve">Por tratar de serviços com entrega futura, a avença será formalizada por instrumento contratual, nos termos do Art. 95, </w:t>
      </w:r>
      <w:r w:rsidRPr="00CF07F4">
        <w:rPr>
          <w:b w:val="0"/>
          <w:i/>
          <w:sz w:val="24"/>
          <w:szCs w:val="24"/>
        </w:rPr>
        <w:t>caput</w:t>
      </w:r>
      <w:r w:rsidRPr="00CF07F4">
        <w:rPr>
          <w:b w:val="0"/>
          <w:sz w:val="24"/>
          <w:szCs w:val="24"/>
        </w:rPr>
        <w:t>, da Lei nº 14.133/2021.</w:t>
      </w:r>
    </w:p>
    <w:p w14:paraId="6196FF7F"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CF07F4">
        <w:rPr>
          <w:rFonts w:ascii="Arial" w:hAnsi="Arial" w:cs="Arial"/>
          <w:sz w:val="24"/>
          <w:szCs w:val="24"/>
        </w:rPr>
        <w:t>O contrato</w:t>
      </w:r>
      <w:r w:rsidRPr="00F25205">
        <w:rPr>
          <w:rFonts w:ascii="Arial" w:hAnsi="Arial" w:cs="Arial"/>
          <w:sz w:val="24"/>
          <w:szCs w:val="24"/>
        </w:rPr>
        <w:t xml:space="preserve"> deverá ser executado fielmente pelas partes, de acordo com as cláusulas avençadas e as normas da Lei nº 14.133, de 2021, e cada parte </w:t>
      </w:r>
      <w:proofErr w:type="gramStart"/>
      <w:r w:rsidRPr="00F25205">
        <w:rPr>
          <w:rFonts w:ascii="Arial" w:hAnsi="Arial" w:cs="Arial"/>
          <w:sz w:val="24"/>
          <w:szCs w:val="24"/>
        </w:rPr>
        <w:t>responderá</w:t>
      </w:r>
      <w:proofErr w:type="gramEnd"/>
      <w:r w:rsidRPr="00F25205">
        <w:rPr>
          <w:rFonts w:ascii="Arial" w:hAnsi="Arial" w:cs="Arial"/>
          <w:sz w:val="24"/>
          <w:szCs w:val="24"/>
        </w:rPr>
        <w:t xml:space="preserve"> pelas consequências de sua inexecução total ou parcial (Lei nº 14.133/2021, art. 115, </w:t>
      </w:r>
      <w:r w:rsidRPr="00F25205">
        <w:rPr>
          <w:rFonts w:ascii="Arial" w:hAnsi="Arial" w:cs="Arial"/>
          <w:iCs/>
          <w:sz w:val="24"/>
          <w:szCs w:val="24"/>
        </w:rPr>
        <w:t>caput</w:t>
      </w:r>
      <w:r w:rsidRPr="00F25205">
        <w:rPr>
          <w:rFonts w:ascii="Arial" w:hAnsi="Arial" w:cs="Arial"/>
          <w:sz w:val="24"/>
          <w:szCs w:val="24"/>
        </w:rPr>
        <w:t>).</w:t>
      </w:r>
    </w:p>
    <w:p w14:paraId="78D486EC"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2" w:name="art115§1"/>
      <w:bookmarkStart w:id="3" w:name="art115§5"/>
      <w:bookmarkEnd w:id="2"/>
      <w:bookmarkEnd w:id="3"/>
      <w:r w:rsidRPr="00F25205">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620549C1"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4" w:name="art116"/>
      <w:bookmarkEnd w:id="4"/>
      <w:r w:rsidRPr="00F25205">
        <w:rPr>
          <w:rFonts w:ascii="Arial" w:hAnsi="Arial" w:cs="Arial"/>
          <w:sz w:val="24"/>
          <w:szCs w:val="24"/>
        </w:rPr>
        <w:t xml:space="preserve">A execução do contrato deverá ser acompanhada e fiscalizada pelo(s) </w:t>
      </w:r>
      <w:proofErr w:type="gramStart"/>
      <w:r w:rsidRPr="00F25205">
        <w:rPr>
          <w:rFonts w:ascii="Arial" w:hAnsi="Arial" w:cs="Arial"/>
          <w:sz w:val="24"/>
          <w:szCs w:val="24"/>
        </w:rPr>
        <w:t>fiscal(</w:t>
      </w:r>
      <w:proofErr w:type="spellStart"/>
      <w:proofErr w:type="gramEnd"/>
      <w:r w:rsidRPr="00F25205">
        <w:rPr>
          <w:rFonts w:ascii="Arial" w:hAnsi="Arial" w:cs="Arial"/>
          <w:sz w:val="24"/>
          <w:szCs w:val="24"/>
        </w:rPr>
        <w:t>is</w:t>
      </w:r>
      <w:proofErr w:type="spellEnd"/>
      <w:r w:rsidRPr="00F25205">
        <w:rPr>
          <w:rFonts w:ascii="Arial" w:hAnsi="Arial" w:cs="Arial"/>
          <w:sz w:val="24"/>
          <w:szCs w:val="24"/>
        </w:rPr>
        <w:t xml:space="preserve">) do contrato, ou pelos respectivos substitutos (Lei nº 14.133/2021, art. 117, </w:t>
      </w:r>
      <w:r w:rsidRPr="00F25205">
        <w:rPr>
          <w:rFonts w:ascii="Arial" w:hAnsi="Arial" w:cs="Arial"/>
          <w:iCs/>
          <w:sz w:val="24"/>
          <w:szCs w:val="24"/>
        </w:rPr>
        <w:t>caput</w:t>
      </w:r>
      <w:r w:rsidRPr="00F25205">
        <w:rPr>
          <w:rFonts w:ascii="Arial" w:hAnsi="Arial" w:cs="Arial"/>
          <w:sz w:val="24"/>
          <w:szCs w:val="24"/>
        </w:rPr>
        <w:t>).</w:t>
      </w:r>
    </w:p>
    <w:p w14:paraId="02117406" w14:textId="77777777" w:rsidR="00E36C78" w:rsidRPr="00F25205" w:rsidRDefault="00E36C78" w:rsidP="00B07A0A">
      <w:pPr>
        <w:numPr>
          <w:ilvl w:val="3"/>
          <w:numId w:val="11"/>
        </w:numPr>
        <w:tabs>
          <w:tab w:val="left" w:pos="708"/>
        </w:tabs>
        <w:spacing w:after="0" w:line="240" w:lineRule="auto"/>
        <w:ind w:left="567" w:hanging="567"/>
        <w:contextualSpacing/>
        <w:jc w:val="both"/>
        <w:rPr>
          <w:rFonts w:ascii="Arial" w:eastAsia="Times New Roman" w:hAnsi="Arial" w:cs="Arial"/>
          <w:sz w:val="24"/>
          <w:szCs w:val="24"/>
          <w:lang w:eastAsia="pt-BR"/>
        </w:rPr>
      </w:pPr>
      <w:r w:rsidRPr="00F25205">
        <w:rPr>
          <w:rFonts w:ascii="Arial" w:eastAsia="Times New Roman" w:hAnsi="Arial" w:cs="Arial"/>
          <w:sz w:val="24"/>
          <w:szCs w:val="24"/>
          <w:lang w:eastAsia="pt-BR"/>
        </w:rPr>
        <w:t>O fiscal do contrato anotará em registro próprio todas as ocorrências relacionadas à execução do contrato, determinando o que for necessário para a regularização das faltas ou dos defeitos observados (Lei nº 14.133/2021, art. 117, §1º).</w:t>
      </w:r>
    </w:p>
    <w:p w14:paraId="729CA8AC" w14:textId="77777777" w:rsidR="00E36C78" w:rsidRPr="00F25205" w:rsidRDefault="00E36C78" w:rsidP="00B07A0A">
      <w:pPr>
        <w:numPr>
          <w:ilvl w:val="3"/>
          <w:numId w:val="11"/>
        </w:numPr>
        <w:tabs>
          <w:tab w:val="left" w:pos="708"/>
        </w:tabs>
        <w:spacing w:after="0" w:line="240" w:lineRule="auto"/>
        <w:ind w:left="567" w:hanging="567"/>
        <w:contextualSpacing/>
        <w:jc w:val="both"/>
        <w:rPr>
          <w:rFonts w:ascii="Arial" w:eastAsia="Times New Roman" w:hAnsi="Arial" w:cs="Arial"/>
          <w:sz w:val="24"/>
          <w:szCs w:val="24"/>
          <w:lang w:eastAsia="pt-BR"/>
        </w:rPr>
      </w:pPr>
      <w:bookmarkStart w:id="5" w:name="art117§2"/>
      <w:bookmarkEnd w:id="5"/>
      <w:r w:rsidRPr="00F25205">
        <w:rPr>
          <w:rFonts w:ascii="Arial" w:eastAsia="Times New Roman" w:hAnsi="Arial" w:cs="Arial"/>
          <w:sz w:val="24"/>
          <w:szCs w:val="24"/>
          <w:lang w:eastAsia="pt-BR"/>
        </w:rPr>
        <w:t>O fiscal do contrato informará a seus superiores, em tempo hábil para a adoção das medidas convenientes, a situação que demandar decisão ou providência que ultrapasse sua competência (Lei nº 14.133/2021, art. 117, §2º).</w:t>
      </w:r>
    </w:p>
    <w:p w14:paraId="7EFFCBEA" w14:textId="213EBCE8"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 xml:space="preserve">O contratado deverá manter </w:t>
      </w:r>
      <w:r w:rsidR="00A753E2" w:rsidRPr="00F25205">
        <w:rPr>
          <w:rFonts w:ascii="Arial" w:hAnsi="Arial" w:cs="Arial"/>
          <w:sz w:val="24"/>
          <w:szCs w:val="24"/>
        </w:rPr>
        <w:t xml:space="preserve">indicara canais de contato com seu </w:t>
      </w:r>
      <w:r w:rsidRPr="00F25205">
        <w:rPr>
          <w:rFonts w:ascii="Arial" w:hAnsi="Arial" w:cs="Arial"/>
          <w:sz w:val="24"/>
          <w:szCs w:val="24"/>
        </w:rPr>
        <w:t>preposto</w:t>
      </w:r>
      <w:r w:rsidR="00A753E2" w:rsidRPr="00F25205">
        <w:rPr>
          <w:rFonts w:ascii="Arial" w:hAnsi="Arial" w:cs="Arial"/>
          <w:sz w:val="24"/>
          <w:szCs w:val="24"/>
        </w:rPr>
        <w:t>,</w:t>
      </w:r>
      <w:r w:rsidRPr="00F25205">
        <w:rPr>
          <w:rFonts w:ascii="Arial" w:hAnsi="Arial" w:cs="Arial"/>
          <w:sz w:val="24"/>
          <w:szCs w:val="24"/>
        </w:rPr>
        <w:t xml:space="preserve"> para representá-lo na execução do contrato. (Lei nº 14.133/2021, art. 118).</w:t>
      </w:r>
    </w:p>
    <w:p w14:paraId="363EC379" w14:textId="77777777" w:rsidR="00E36C78" w:rsidRPr="00F25205" w:rsidRDefault="00E36C78" w:rsidP="00B07A0A">
      <w:pPr>
        <w:numPr>
          <w:ilvl w:val="3"/>
          <w:numId w:val="11"/>
        </w:numPr>
        <w:spacing w:after="0" w:line="240" w:lineRule="auto"/>
        <w:ind w:left="567" w:hanging="567"/>
        <w:jc w:val="both"/>
        <w:rPr>
          <w:rFonts w:ascii="Arial" w:hAnsi="Arial" w:cs="Arial"/>
          <w:sz w:val="24"/>
          <w:szCs w:val="24"/>
        </w:rPr>
      </w:pPr>
      <w:r w:rsidRPr="00F25205">
        <w:rPr>
          <w:rFonts w:ascii="Arial" w:hAnsi="Arial" w:cs="Arial"/>
          <w:sz w:val="24"/>
          <w:szCs w:val="24"/>
        </w:rPr>
        <w:t xml:space="preserve">A indicação ou a manutenção do preposto da empresa poderá ser recusada pelo órgão ou entidade, desde que devidamente justificada, devendo a empresa designar outro para o exercício da atividade (IN </w:t>
      </w:r>
      <w:proofErr w:type="gramStart"/>
      <w:r w:rsidRPr="00F25205">
        <w:rPr>
          <w:rFonts w:ascii="Arial" w:hAnsi="Arial" w:cs="Arial"/>
          <w:sz w:val="24"/>
          <w:szCs w:val="24"/>
        </w:rPr>
        <w:t>5</w:t>
      </w:r>
      <w:proofErr w:type="gramEnd"/>
      <w:r w:rsidRPr="00F25205">
        <w:rPr>
          <w:rFonts w:ascii="Arial" w:hAnsi="Arial" w:cs="Arial"/>
          <w:sz w:val="24"/>
          <w:szCs w:val="24"/>
        </w:rPr>
        <w:t>, art. 44, §1º)</w:t>
      </w:r>
    </w:p>
    <w:p w14:paraId="7D9F5054"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3D9A824"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6" w:name="art120"/>
      <w:bookmarkEnd w:id="6"/>
      <w:r w:rsidRPr="00F25205">
        <w:rPr>
          <w:rFonts w:ascii="Arial" w:hAnsi="Arial" w:cs="Arial"/>
          <w:sz w:val="24"/>
          <w:szCs w:val="24"/>
        </w:rPr>
        <w:t xml:space="preserve">O contratado será responsável pelos danos causados diretamente à Administração ou a terceiros em razão da execução do contrato, e não excluirá nem reduzirá essa responsabilidade </w:t>
      </w:r>
      <w:proofErr w:type="gramStart"/>
      <w:r w:rsidRPr="00F25205">
        <w:rPr>
          <w:rFonts w:ascii="Arial" w:hAnsi="Arial" w:cs="Arial"/>
          <w:sz w:val="24"/>
          <w:szCs w:val="24"/>
        </w:rPr>
        <w:t>a</w:t>
      </w:r>
      <w:proofErr w:type="gramEnd"/>
      <w:r w:rsidRPr="00F25205">
        <w:rPr>
          <w:rFonts w:ascii="Arial" w:hAnsi="Arial" w:cs="Arial"/>
          <w:sz w:val="24"/>
          <w:szCs w:val="24"/>
        </w:rPr>
        <w:t xml:space="preserve"> fiscalização ou o acompanhamento pelo contratante (Lei nº 14.133/2021, art. 120).</w:t>
      </w:r>
    </w:p>
    <w:p w14:paraId="30145036"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7" w:name="art121"/>
      <w:bookmarkEnd w:id="7"/>
      <w:r w:rsidRPr="00F25205">
        <w:rPr>
          <w:rFonts w:ascii="Arial" w:hAnsi="Arial" w:cs="Arial"/>
          <w:sz w:val="24"/>
          <w:szCs w:val="24"/>
        </w:rPr>
        <w:t xml:space="preserve">Somente o contratado será responsável pelos encargos trabalhistas, previdenciários, fiscais e comerciais resultantes da execução do contrato (Lei nº 14.133/2021, art. 121, </w:t>
      </w:r>
      <w:r w:rsidRPr="00F25205">
        <w:rPr>
          <w:rFonts w:ascii="Arial" w:hAnsi="Arial" w:cs="Arial"/>
          <w:iCs/>
          <w:sz w:val="24"/>
          <w:szCs w:val="24"/>
        </w:rPr>
        <w:t>caput</w:t>
      </w:r>
      <w:r w:rsidRPr="00F25205">
        <w:rPr>
          <w:rFonts w:ascii="Arial" w:hAnsi="Arial" w:cs="Arial"/>
          <w:sz w:val="24"/>
          <w:szCs w:val="24"/>
        </w:rPr>
        <w:t>).</w:t>
      </w:r>
    </w:p>
    <w:p w14:paraId="1655E702" w14:textId="77777777" w:rsidR="00E36C78" w:rsidRPr="00F25205" w:rsidRDefault="00E36C78" w:rsidP="00B07A0A">
      <w:pPr>
        <w:numPr>
          <w:ilvl w:val="3"/>
          <w:numId w:val="11"/>
        </w:numPr>
        <w:tabs>
          <w:tab w:val="left" w:pos="708"/>
        </w:tabs>
        <w:spacing w:after="0" w:line="240" w:lineRule="auto"/>
        <w:ind w:left="567" w:hanging="567"/>
        <w:contextualSpacing/>
        <w:jc w:val="both"/>
        <w:rPr>
          <w:rFonts w:ascii="Arial" w:eastAsia="Times New Roman" w:hAnsi="Arial" w:cs="Arial"/>
          <w:sz w:val="24"/>
          <w:szCs w:val="24"/>
          <w:lang w:eastAsia="pt-BR"/>
        </w:rPr>
      </w:pPr>
      <w:bookmarkStart w:id="8" w:name="art121§1"/>
      <w:bookmarkEnd w:id="8"/>
      <w:r w:rsidRPr="00F25205">
        <w:rPr>
          <w:rFonts w:ascii="Arial" w:eastAsia="Times New Roman" w:hAnsi="Arial" w:cs="Arial"/>
          <w:sz w:val="24"/>
          <w:szCs w:val="24"/>
          <w:lang w:eastAsia="pt-BR"/>
        </w:rPr>
        <w:t>A inadimplência do contratado em relação aos encargos trabalhistas, fiscais e comerciais não transferirá à Administração a responsabilidade pelo seu pagamento e não poderá onerar o objeto do contrato (Lei nº 14.133/2021, art. 121, §1º).</w:t>
      </w:r>
    </w:p>
    <w:p w14:paraId="788C04D3"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r w:rsidRPr="00F25205">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 (IN 5/2017, art. 44, §2º).</w:t>
      </w:r>
    </w:p>
    <w:p w14:paraId="2EA20F56"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O órgão ou entidade poderá convocar representante da empresa para adoção de providências que devam ser cumpridas de imediato (IN 5/2017, art. 44, §3º).</w:t>
      </w:r>
    </w:p>
    <w:p w14:paraId="1A331350" w14:textId="31E7851B" w:rsidR="00E36C78" w:rsidRDefault="00E36C78" w:rsidP="00B07A0A">
      <w:pPr>
        <w:numPr>
          <w:ilvl w:val="2"/>
          <w:numId w:val="11"/>
        </w:numPr>
        <w:spacing w:after="0" w:line="240" w:lineRule="auto"/>
        <w:ind w:left="567" w:hanging="567"/>
        <w:jc w:val="both"/>
        <w:rPr>
          <w:rFonts w:ascii="Arial" w:hAnsi="Arial" w:cs="Arial"/>
          <w:iCs/>
          <w:sz w:val="24"/>
          <w:szCs w:val="24"/>
        </w:rPr>
      </w:pPr>
      <w:r w:rsidRPr="00F25205">
        <w:rPr>
          <w:rFonts w:ascii="Arial" w:hAnsi="Arial" w:cs="Arial"/>
          <w:iCs/>
          <w:sz w:val="24"/>
          <w:szCs w:val="24"/>
        </w:rPr>
        <w:lastRenderedPageBreak/>
        <w:t>Após a assinatura do contrato ou instrumento equivalente</w:t>
      </w:r>
      <w:r w:rsidRPr="00F25205">
        <w:rPr>
          <w:rFonts w:ascii="Arial" w:hAnsi="Arial" w:cs="Arial"/>
          <w:iCs/>
          <w:strike/>
          <w:sz w:val="24"/>
          <w:szCs w:val="24"/>
        </w:rPr>
        <w:t>,</w:t>
      </w:r>
      <w:r w:rsidRPr="00F25205">
        <w:rPr>
          <w:rFonts w:ascii="Arial" w:hAnsi="Arial" w:cs="Arial"/>
          <w:iCs/>
          <w:sz w:val="24"/>
          <w:szCs w:val="24"/>
        </w:rPr>
        <w:t xml:space="preserve"> o </w:t>
      </w:r>
      <w:r w:rsidR="0014404D" w:rsidRPr="00F25205">
        <w:rPr>
          <w:rFonts w:ascii="Arial" w:hAnsi="Arial" w:cs="Arial"/>
          <w:iCs/>
          <w:sz w:val="24"/>
          <w:szCs w:val="24"/>
        </w:rPr>
        <w:t>Contratante</w:t>
      </w:r>
      <w:r w:rsidRPr="00F25205">
        <w:rPr>
          <w:rFonts w:ascii="Arial" w:hAnsi="Arial" w:cs="Arial"/>
          <w:iCs/>
          <w:sz w:val="24"/>
          <w:szCs w:val="24"/>
        </w:rPr>
        <w:t xml:space="preserve"> convocará o representante da empresa contratada para reunião inicial para apresentação do </w:t>
      </w:r>
      <w:r w:rsidR="0014404D" w:rsidRPr="00F25205">
        <w:rPr>
          <w:rFonts w:ascii="Arial" w:hAnsi="Arial" w:cs="Arial"/>
          <w:iCs/>
          <w:sz w:val="24"/>
          <w:szCs w:val="24"/>
        </w:rPr>
        <w:t>Cronograma de Execução e Plano de Fiscalização</w:t>
      </w:r>
      <w:r w:rsidRPr="00F25205">
        <w:rPr>
          <w:rFonts w:ascii="Arial" w:hAnsi="Arial" w:cs="Arial"/>
          <w:iCs/>
          <w:sz w:val="24"/>
          <w:szCs w:val="24"/>
        </w:rPr>
        <w:t>,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1190F85A" w14:textId="77777777" w:rsidR="00E36C78" w:rsidRPr="00F25205" w:rsidRDefault="00E36C78" w:rsidP="00B07A0A">
      <w:pPr>
        <w:numPr>
          <w:ilvl w:val="2"/>
          <w:numId w:val="11"/>
        </w:numPr>
        <w:spacing w:after="0" w:line="240" w:lineRule="auto"/>
        <w:ind w:left="567" w:hanging="567"/>
        <w:jc w:val="both"/>
        <w:rPr>
          <w:rFonts w:ascii="Arial" w:hAnsi="Arial" w:cs="Arial"/>
          <w:sz w:val="24"/>
          <w:szCs w:val="24"/>
        </w:rPr>
      </w:pPr>
      <w:proofErr w:type="gramStart"/>
      <w:r w:rsidRPr="00F25205">
        <w:rPr>
          <w:rFonts w:ascii="Arial" w:hAnsi="Arial" w:cs="Arial"/>
          <w:sz w:val="24"/>
          <w:szCs w:val="24"/>
        </w:rPr>
        <w:t>Serão</w:t>
      </w:r>
      <w:proofErr w:type="gramEnd"/>
      <w:r w:rsidRPr="00F25205">
        <w:rPr>
          <w:rFonts w:ascii="Arial" w:hAnsi="Arial" w:cs="Arial"/>
          <w:sz w:val="24"/>
          <w:szCs w:val="24"/>
        </w:rPr>
        <w:t xml:space="preserve">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5005DCF3" w14:textId="77777777" w:rsidR="0014404D" w:rsidRPr="00F25205" w:rsidRDefault="0014404D" w:rsidP="00B07A0A">
      <w:pPr>
        <w:numPr>
          <w:ilvl w:val="2"/>
          <w:numId w:val="11"/>
        </w:numPr>
        <w:spacing w:after="0" w:line="240" w:lineRule="auto"/>
        <w:ind w:left="567" w:hanging="567"/>
        <w:jc w:val="both"/>
        <w:rPr>
          <w:rFonts w:ascii="Arial" w:hAnsi="Arial" w:cs="Arial"/>
          <w:sz w:val="24"/>
          <w:szCs w:val="24"/>
        </w:rPr>
      </w:pPr>
      <w:r w:rsidRPr="00F25205">
        <w:rPr>
          <w:rFonts w:ascii="Arial" w:hAnsi="Arial" w:cs="Arial"/>
          <w:sz w:val="24"/>
          <w:szCs w:val="24"/>
        </w:rPr>
        <w:t>Em caso de passivo tributário no âmbito da Contratante, o pagamento será bloqueado.</w:t>
      </w:r>
    </w:p>
    <w:p w14:paraId="2757C543" w14:textId="77777777" w:rsidR="00634419" w:rsidRPr="00F25205" w:rsidRDefault="00634419" w:rsidP="00B07A0A">
      <w:pPr>
        <w:spacing w:after="0" w:line="240" w:lineRule="auto"/>
        <w:ind w:left="567" w:hanging="567"/>
        <w:jc w:val="both"/>
        <w:rPr>
          <w:rFonts w:ascii="Arial" w:hAnsi="Arial" w:cs="Arial"/>
          <w:sz w:val="24"/>
          <w:szCs w:val="24"/>
        </w:rPr>
      </w:pPr>
    </w:p>
    <w:p w14:paraId="1DAF73CF" w14:textId="77777777" w:rsidR="00E36C78" w:rsidRPr="004F60E3" w:rsidRDefault="00E36C78" w:rsidP="00B07A0A">
      <w:pPr>
        <w:numPr>
          <w:ilvl w:val="1"/>
          <w:numId w:val="11"/>
        </w:numPr>
        <w:spacing w:after="0" w:line="240" w:lineRule="auto"/>
        <w:ind w:left="567" w:hanging="567"/>
        <w:jc w:val="both"/>
        <w:rPr>
          <w:rFonts w:ascii="Arial" w:hAnsi="Arial" w:cs="Arial"/>
          <w:b/>
          <w:bCs/>
          <w:sz w:val="24"/>
          <w:szCs w:val="24"/>
        </w:rPr>
      </w:pPr>
      <w:r w:rsidRPr="004F60E3">
        <w:rPr>
          <w:rFonts w:ascii="Arial" w:hAnsi="Arial" w:cs="Arial"/>
          <w:b/>
          <w:bCs/>
          <w:sz w:val="24"/>
          <w:szCs w:val="24"/>
        </w:rPr>
        <w:t>DOS CRITÉRIOS DE AFERIÇÃO E MEDIÇÃO PARA FATURAMENTO</w:t>
      </w:r>
    </w:p>
    <w:p w14:paraId="37065E5D" w14:textId="1DE560CD" w:rsidR="00E36C78" w:rsidRPr="00F25205" w:rsidRDefault="00E36C78" w:rsidP="00B07A0A">
      <w:pPr>
        <w:numPr>
          <w:ilvl w:val="2"/>
          <w:numId w:val="11"/>
        </w:numPr>
        <w:spacing w:after="0" w:line="240" w:lineRule="auto"/>
        <w:ind w:left="567" w:hanging="567"/>
        <w:jc w:val="both"/>
        <w:rPr>
          <w:rFonts w:ascii="Arial" w:hAnsi="Arial" w:cs="Arial"/>
          <w:sz w:val="24"/>
          <w:szCs w:val="24"/>
          <w:lang w:eastAsia="pt-BR"/>
        </w:rPr>
      </w:pPr>
      <w:r w:rsidRPr="00F25205">
        <w:rPr>
          <w:rFonts w:ascii="Arial" w:hAnsi="Arial" w:cs="Arial"/>
          <w:sz w:val="24"/>
          <w:szCs w:val="24"/>
        </w:rPr>
        <w:t xml:space="preserve">A avaliação da execução do objeto utilizará o </w:t>
      </w:r>
      <w:r w:rsidR="0014404D" w:rsidRPr="00F25205">
        <w:rPr>
          <w:rFonts w:ascii="Arial" w:hAnsi="Arial" w:cs="Arial"/>
          <w:sz w:val="24"/>
          <w:szCs w:val="24"/>
        </w:rPr>
        <w:t xml:space="preserve">Cronograma de Execução, </w:t>
      </w:r>
      <w:r w:rsidRPr="00F25205">
        <w:rPr>
          <w:rFonts w:ascii="Arial" w:hAnsi="Arial" w:cs="Arial"/>
          <w:sz w:val="24"/>
          <w:szCs w:val="24"/>
        </w:rPr>
        <w:t>devendo haver o redimensionamento no pagamento com base nos indicadores estabelecidos, sempre que a CONTRATADA:</w:t>
      </w:r>
    </w:p>
    <w:p w14:paraId="0A5EE177" w14:textId="77777777" w:rsidR="00E36C78" w:rsidRPr="00F25205" w:rsidRDefault="00E36C78" w:rsidP="00B07A0A">
      <w:pPr>
        <w:spacing w:after="0" w:line="240" w:lineRule="auto"/>
        <w:ind w:left="567" w:hanging="567"/>
        <w:jc w:val="both"/>
        <w:rPr>
          <w:rFonts w:ascii="Arial" w:eastAsia="Calibri" w:hAnsi="Arial" w:cs="Arial"/>
          <w:sz w:val="24"/>
          <w:szCs w:val="24"/>
        </w:rPr>
      </w:pPr>
      <w:r w:rsidRPr="00F25205">
        <w:rPr>
          <w:rFonts w:ascii="Arial" w:eastAsia="Calibri" w:hAnsi="Arial" w:cs="Arial"/>
          <w:sz w:val="24"/>
          <w:szCs w:val="24"/>
        </w:rPr>
        <w:t xml:space="preserve">a) não produzir os resultados, deixar de executar, ou não executar com a qualidade mínima exigida as atividades contratadas; </w:t>
      </w:r>
      <w:proofErr w:type="gramStart"/>
      <w:r w:rsidRPr="00F25205">
        <w:rPr>
          <w:rFonts w:ascii="Arial" w:eastAsia="Calibri" w:hAnsi="Arial" w:cs="Arial"/>
          <w:sz w:val="24"/>
          <w:szCs w:val="24"/>
        </w:rPr>
        <w:t>ou</w:t>
      </w:r>
      <w:proofErr w:type="gramEnd"/>
    </w:p>
    <w:p w14:paraId="74FC573D" w14:textId="77777777" w:rsidR="00E36C78" w:rsidRPr="00F25205" w:rsidRDefault="00E36C78" w:rsidP="00B07A0A">
      <w:pPr>
        <w:spacing w:after="0" w:line="240" w:lineRule="auto"/>
        <w:ind w:left="567" w:hanging="567"/>
        <w:jc w:val="both"/>
        <w:rPr>
          <w:rFonts w:ascii="Arial" w:eastAsia="Calibri" w:hAnsi="Arial" w:cs="Arial"/>
          <w:sz w:val="24"/>
          <w:szCs w:val="24"/>
        </w:rPr>
      </w:pPr>
      <w:r w:rsidRPr="00F25205">
        <w:rPr>
          <w:rFonts w:ascii="Arial" w:eastAsia="Calibri" w:hAnsi="Arial" w:cs="Arial"/>
          <w:sz w:val="24"/>
          <w:szCs w:val="24"/>
        </w:rPr>
        <w:t>b) deixar de utilizar materiais e recursos humanos exigidos para a execução do serviço, ou utilizá-los com qualidade ou quantidade inferior à demandada.</w:t>
      </w:r>
    </w:p>
    <w:p w14:paraId="7DDD6794" w14:textId="77777777" w:rsidR="004F60E3" w:rsidRDefault="004F60E3" w:rsidP="00B07A0A">
      <w:pPr>
        <w:spacing w:after="0" w:line="240" w:lineRule="auto"/>
        <w:ind w:left="567" w:hanging="567"/>
        <w:jc w:val="both"/>
        <w:rPr>
          <w:rFonts w:ascii="Arial" w:hAnsi="Arial" w:cs="Arial"/>
          <w:bCs/>
          <w:sz w:val="24"/>
          <w:szCs w:val="24"/>
        </w:rPr>
      </w:pPr>
    </w:p>
    <w:p w14:paraId="6B9FCAE6" w14:textId="08623D02" w:rsidR="00DB75AF" w:rsidRPr="004F60E3" w:rsidRDefault="00DB75AF" w:rsidP="00B07A0A">
      <w:pPr>
        <w:numPr>
          <w:ilvl w:val="1"/>
          <w:numId w:val="11"/>
        </w:numPr>
        <w:spacing w:after="0" w:line="240" w:lineRule="auto"/>
        <w:ind w:left="567" w:hanging="567"/>
        <w:jc w:val="both"/>
        <w:rPr>
          <w:rFonts w:ascii="Arial" w:hAnsi="Arial" w:cs="Arial"/>
          <w:bCs/>
          <w:sz w:val="24"/>
          <w:szCs w:val="24"/>
        </w:rPr>
      </w:pPr>
      <w:r w:rsidRPr="004F60E3">
        <w:rPr>
          <w:rFonts w:ascii="Arial" w:hAnsi="Arial" w:cs="Arial"/>
          <w:b/>
          <w:bCs/>
          <w:sz w:val="24"/>
          <w:szCs w:val="24"/>
        </w:rPr>
        <w:t>DO RECEBIMENTO</w:t>
      </w:r>
    </w:p>
    <w:p w14:paraId="1E6156E1" w14:textId="452E1E3D" w:rsidR="00DB75AF" w:rsidRPr="00F25205" w:rsidRDefault="00DB75AF" w:rsidP="00B07A0A">
      <w:pPr>
        <w:pStyle w:val="Nivel2"/>
        <w:numPr>
          <w:ilvl w:val="2"/>
          <w:numId w:val="30"/>
        </w:numPr>
        <w:spacing w:before="0" w:after="0" w:line="240" w:lineRule="auto"/>
        <w:ind w:left="567" w:hanging="567"/>
        <w:rPr>
          <w:bCs/>
          <w:color w:val="auto"/>
          <w:sz w:val="24"/>
          <w:szCs w:val="24"/>
        </w:rPr>
      </w:pPr>
      <w:r w:rsidRPr="00F25205">
        <w:rPr>
          <w:bCs/>
          <w:color w:val="auto"/>
          <w:sz w:val="24"/>
          <w:szCs w:val="24"/>
        </w:rPr>
        <w:t>Os serviços</w:t>
      </w:r>
      <w:r w:rsidR="0014404D" w:rsidRPr="00F25205">
        <w:rPr>
          <w:bCs/>
          <w:color w:val="auto"/>
          <w:sz w:val="24"/>
          <w:szCs w:val="24"/>
        </w:rPr>
        <w:t xml:space="preserve"> serão recebidos definitivamente a cada etapa, </w:t>
      </w:r>
      <w:proofErr w:type="gramStart"/>
      <w:r w:rsidRPr="00F25205">
        <w:rPr>
          <w:bCs/>
          <w:color w:val="auto"/>
          <w:sz w:val="24"/>
          <w:szCs w:val="24"/>
        </w:rPr>
        <w:t>pelo(</w:t>
      </w:r>
      <w:proofErr w:type="gramEnd"/>
      <w:r w:rsidRPr="00F25205">
        <w:rPr>
          <w:bCs/>
          <w:color w:val="auto"/>
          <w:sz w:val="24"/>
          <w:szCs w:val="24"/>
        </w:rPr>
        <w:t xml:space="preserve">a) responsável pelo acompanhamento e fiscalização do contrato, </w:t>
      </w:r>
      <w:r w:rsidRPr="00F25205">
        <w:rPr>
          <w:color w:val="auto"/>
          <w:sz w:val="24"/>
          <w:szCs w:val="24"/>
        </w:rPr>
        <w:t>mediante termo detalhado, quando verificado o cumprimento das exigências de caráter técnico</w:t>
      </w:r>
      <w:r w:rsidRPr="00F25205">
        <w:rPr>
          <w:bCs/>
          <w:color w:val="auto"/>
          <w:sz w:val="24"/>
          <w:szCs w:val="24"/>
        </w:rPr>
        <w:t>.</w:t>
      </w:r>
    </w:p>
    <w:p w14:paraId="0DD24C10" w14:textId="079F0FC8" w:rsidR="00DB75AF" w:rsidRPr="00F25205" w:rsidRDefault="00DB75AF" w:rsidP="00B07A0A">
      <w:pPr>
        <w:pStyle w:val="Nivel2"/>
        <w:numPr>
          <w:ilvl w:val="2"/>
          <w:numId w:val="30"/>
        </w:numPr>
        <w:spacing w:before="0" w:after="0" w:line="240" w:lineRule="auto"/>
        <w:ind w:left="567" w:hanging="567"/>
        <w:rPr>
          <w:color w:val="auto"/>
          <w:sz w:val="24"/>
          <w:szCs w:val="24"/>
        </w:rPr>
      </w:pPr>
      <w:r w:rsidRPr="00F25205">
        <w:rPr>
          <w:bCs/>
          <w:color w:val="auto"/>
          <w:sz w:val="24"/>
          <w:szCs w:val="24"/>
        </w:rPr>
        <w:t>Os serviços poderão ser rejeitados, no todo ou em parte, quando em desacordo com as especificações constantes neste Termo de Referência e na proposta, devendo ser</w:t>
      </w:r>
      <w:r w:rsidRPr="00F25205">
        <w:rPr>
          <w:bCs/>
          <w:strike/>
          <w:color w:val="auto"/>
          <w:sz w:val="24"/>
          <w:szCs w:val="24"/>
        </w:rPr>
        <w:t xml:space="preserve"> </w:t>
      </w:r>
      <w:r w:rsidRPr="00F25205">
        <w:rPr>
          <w:bCs/>
          <w:color w:val="auto"/>
          <w:sz w:val="24"/>
          <w:szCs w:val="24"/>
        </w:rPr>
        <w:t xml:space="preserve">corrigidos/refeitos/substituídos no prazo de </w:t>
      </w:r>
      <w:r w:rsidR="0014404D" w:rsidRPr="00F25205">
        <w:rPr>
          <w:bCs/>
          <w:color w:val="auto"/>
          <w:sz w:val="24"/>
          <w:szCs w:val="24"/>
        </w:rPr>
        <w:t>até 30(trinta) dias</w:t>
      </w:r>
      <w:r w:rsidRPr="00F25205">
        <w:rPr>
          <w:bCs/>
          <w:color w:val="auto"/>
          <w:sz w:val="24"/>
          <w:szCs w:val="24"/>
        </w:rPr>
        <w:t>, a contar da notificação da contratada, às suas custas, sem prejuízo da aplicação das penalidades.</w:t>
      </w:r>
    </w:p>
    <w:p w14:paraId="6474FE8B" w14:textId="465B423A" w:rsidR="00DB75AF" w:rsidRPr="00F25205" w:rsidRDefault="0014404D" w:rsidP="00B07A0A">
      <w:pPr>
        <w:pStyle w:val="Nivel2"/>
        <w:numPr>
          <w:ilvl w:val="3"/>
          <w:numId w:val="30"/>
        </w:numPr>
        <w:spacing w:before="0" w:after="0" w:line="240" w:lineRule="auto"/>
        <w:ind w:left="567" w:hanging="567"/>
        <w:rPr>
          <w:bCs/>
          <w:color w:val="auto"/>
          <w:sz w:val="24"/>
          <w:szCs w:val="24"/>
        </w:rPr>
      </w:pPr>
      <w:r w:rsidRPr="00F25205">
        <w:rPr>
          <w:bCs/>
          <w:color w:val="auto"/>
          <w:sz w:val="24"/>
          <w:szCs w:val="24"/>
        </w:rPr>
        <w:t>Constatando que a execução do Cronograma ocorreu em conformidade com o contratado,</w:t>
      </w:r>
      <w:proofErr w:type="gramStart"/>
      <w:r w:rsidRPr="00F25205">
        <w:rPr>
          <w:bCs/>
          <w:color w:val="auto"/>
          <w:sz w:val="24"/>
          <w:szCs w:val="24"/>
        </w:rPr>
        <w:t xml:space="preserve"> </w:t>
      </w:r>
      <w:r w:rsidR="00DB75AF" w:rsidRPr="00F25205">
        <w:rPr>
          <w:bCs/>
          <w:color w:val="auto"/>
          <w:sz w:val="24"/>
          <w:szCs w:val="24"/>
        </w:rPr>
        <w:t xml:space="preserve"> </w:t>
      </w:r>
      <w:proofErr w:type="gramEnd"/>
      <w:r w:rsidR="00402729" w:rsidRPr="00F25205">
        <w:rPr>
          <w:bCs/>
          <w:color w:val="auto"/>
          <w:sz w:val="24"/>
          <w:szCs w:val="24"/>
        </w:rPr>
        <w:t>o</w:t>
      </w:r>
      <w:r w:rsidR="00DB75AF" w:rsidRPr="00F25205">
        <w:rPr>
          <w:color w:val="auto"/>
          <w:sz w:val="24"/>
          <w:szCs w:val="24"/>
        </w:rPr>
        <w:t xml:space="preserve"> servidor ou comissão designada pela autoridade competente,</w:t>
      </w:r>
      <w:r w:rsidR="00DB75AF" w:rsidRPr="00F25205">
        <w:rPr>
          <w:bCs/>
          <w:color w:val="auto"/>
          <w:sz w:val="24"/>
          <w:szCs w:val="24"/>
        </w:rPr>
        <w:t xml:space="preserve"> </w:t>
      </w:r>
      <w:r w:rsidR="00402729" w:rsidRPr="00F25205">
        <w:rPr>
          <w:bCs/>
          <w:color w:val="auto"/>
          <w:sz w:val="24"/>
          <w:szCs w:val="24"/>
        </w:rPr>
        <w:t>comunicarão a</w:t>
      </w:r>
      <w:r w:rsidR="00DB75AF" w:rsidRPr="00F25205">
        <w:rPr>
          <w:color w:val="auto"/>
          <w:sz w:val="24"/>
          <w:szCs w:val="24"/>
        </w:rPr>
        <w:t xml:space="preserve"> empresa para que emita a Nota Fiscal ou Fatura, com o valor exato dimensionado pela fiscalização</w:t>
      </w:r>
      <w:r w:rsidR="00402729" w:rsidRPr="00F25205">
        <w:rPr>
          <w:color w:val="auto"/>
          <w:sz w:val="24"/>
          <w:szCs w:val="24"/>
        </w:rPr>
        <w:t>.</w:t>
      </w:r>
    </w:p>
    <w:p w14:paraId="4535ACE7" w14:textId="77777777" w:rsidR="00B579E9" w:rsidRPr="00F25205" w:rsidRDefault="00B579E9" w:rsidP="00B07A0A">
      <w:pPr>
        <w:pStyle w:val="Nivel1"/>
        <w:numPr>
          <w:ilvl w:val="0"/>
          <w:numId w:val="0"/>
        </w:numPr>
        <w:spacing w:before="0" w:after="0" w:line="240" w:lineRule="auto"/>
        <w:ind w:left="567" w:hanging="567"/>
        <w:rPr>
          <w:b w:val="0"/>
          <w:color w:val="auto"/>
          <w:sz w:val="24"/>
          <w:szCs w:val="24"/>
        </w:rPr>
      </w:pPr>
    </w:p>
    <w:p w14:paraId="5001DC22" w14:textId="77777777" w:rsidR="00402729" w:rsidRPr="004F60E3" w:rsidRDefault="00B579E9" w:rsidP="00B07A0A">
      <w:pPr>
        <w:pStyle w:val="Nivel1"/>
        <w:numPr>
          <w:ilvl w:val="0"/>
          <w:numId w:val="1"/>
        </w:numPr>
        <w:spacing w:before="0" w:after="0" w:line="240" w:lineRule="auto"/>
        <w:ind w:left="567" w:hanging="567"/>
        <w:rPr>
          <w:iCs/>
          <w:color w:val="auto"/>
          <w:sz w:val="24"/>
          <w:szCs w:val="24"/>
        </w:rPr>
      </w:pPr>
      <w:r w:rsidRPr="004F60E3">
        <w:rPr>
          <w:iCs/>
          <w:color w:val="auto"/>
          <w:sz w:val="24"/>
          <w:szCs w:val="24"/>
        </w:rPr>
        <w:t xml:space="preserve">FORMA E CRITÉRIOS DE SELEÇÃO DO FORNECEDOR </w:t>
      </w:r>
    </w:p>
    <w:p w14:paraId="3006AA7C" w14:textId="4F5D686B" w:rsidR="00634419" w:rsidRPr="00F25205" w:rsidRDefault="00634419" w:rsidP="00B07A0A">
      <w:pPr>
        <w:pStyle w:val="Nivel1"/>
        <w:numPr>
          <w:ilvl w:val="0"/>
          <w:numId w:val="0"/>
        </w:numPr>
        <w:spacing w:before="0" w:after="0" w:line="240" w:lineRule="auto"/>
        <w:ind w:left="567" w:hanging="567"/>
        <w:rPr>
          <w:b w:val="0"/>
          <w:color w:val="auto"/>
          <w:sz w:val="24"/>
          <w:szCs w:val="24"/>
        </w:rPr>
      </w:pPr>
      <w:r w:rsidRPr="00F25205">
        <w:rPr>
          <w:b w:val="0"/>
          <w:color w:val="auto"/>
          <w:sz w:val="24"/>
          <w:szCs w:val="24"/>
        </w:rPr>
        <w:t xml:space="preserve">9.1.1. A escolha do fornecedor ocorrerá por </w:t>
      </w:r>
      <w:r w:rsidRPr="00E97974">
        <w:rPr>
          <w:color w:val="auto"/>
          <w:sz w:val="24"/>
          <w:szCs w:val="24"/>
        </w:rPr>
        <w:t>inexigibilidade licitatória</w:t>
      </w:r>
      <w:r w:rsidRPr="00F25205">
        <w:rPr>
          <w:b w:val="0"/>
          <w:color w:val="auto"/>
          <w:sz w:val="24"/>
          <w:szCs w:val="24"/>
        </w:rPr>
        <w:t>, conforme esclarecimentos e justificativas constantes em tópicos específicos dos Estudos Técnicos Preliminares, apêndice deste Termo de Referência.</w:t>
      </w:r>
    </w:p>
    <w:p w14:paraId="734D91C8" w14:textId="77777777" w:rsidR="00C601B7" w:rsidRPr="00F25205" w:rsidRDefault="00C601B7" w:rsidP="00B07A0A">
      <w:pPr>
        <w:spacing w:after="0" w:line="240" w:lineRule="auto"/>
        <w:ind w:left="567" w:hanging="567"/>
        <w:rPr>
          <w:rFonts w:ascii="Arial" w:hAnsi="Arial" w:cs="Arial"/>
          <w:sz w:val="24"/>
          <w:szCs w:val="24"/>
        </w:rPr>
      </w:pPr>
      <w:r w:rsidRPr="00F25205">
        <w:rPr>
          <w:rFonts w:ascii="Arial" w:hAnsi="Arial" w:cs="Arial"/>
          <w:sz w:val="24"/>
          <w:szCs w:val="24"/>
        </w:rPr>
        <w:t>9.1.2. O procedimento administrativo de seleção do fornecedor será com fulcro no art. 74, III, “f” da Lei 14.133/21 e deverá seguir o rito criado ou adotado pelo órgão contratante.</w:t>
      </w:r>
    </w:p>
    <w:p w14:paraId="02CA03EA" w14:textId="52ED40E0" w:rsidR="0007077A" w:rsidRPr="00F25205" w:rsidRDefault="00C601B7" w:rsidP="00B07A0A">
      <w:pPr>
        <w:pStyle w:val="Nivel2"/>
        <w:spacing w:before="0" w:after="0" w:line="240" w:lineRule="auto"/>
        <w:ind w:left="567" w:hanging="567"/>
        <w:rPr>
          <w:color w:val="auto"/>
          <w:sz w:val="24"/>
          <w:szCs w:val="24"/>
        </w:rPr>
      </w:pPr>
      <w:r w:rsidRPr="00F25205">
        <w:rPr>
          <w:bCs/>
          <w:color w:val="auto"/>
          <w:sz w:val="24"/>
          <w:szCs w:val="24"/>
        </w:rPr>
        <w:t>9.1.3</w:t>
      </w:r>
      <w:r w:rsidR="00634419" w:rsidRPr="00F25205">
        <w:rPr>
          <w:bCs/>
          <w:color w:val="auto"/>
          <w:sz w:val="24"/>
          <w:szCs w:val="24"/>
        </w:rPr>
        <w:t>.</w:t>
      </w:r>
      <w:r w:rsidR="00402729" w:rsidRPr="00F25205">
        <w:rPr>
          <w:bCs/>
          <w:color w:val="auto"/>
          <w:sz w:val="24"/>
          <w:szCs w:val="24"/>
        </w:rPr>
        <w:t xml:space="preserve"> </w:t>
      </w:r>
      <w:r w:rsidR="0007077A" w:rsidRPr="00F25205">
        <w:rPr>
          <w:bCs/>
          <w:color w:val="auto"/>
          <w:sz w:val="24"/>
          <w:szCs w:val="24"/>
        </w:rPr>
        <w:t xml:space="preserve">O fornecedor </w:t>
      </w:r>
      <w:r w:rsidR="0007077A" w:rsidRPr="00F25205">
        <w:rPr>
          <w:color w:val="auto"/>
          <w:sz w:val="24"/>
          <w:szCs w:val="24"/>
        </w:rPr>
        <w:t>disponibilizará</w:t>
      </w:r>
      <w:r w:rsidR="0007077A" w:rsidRPr="00F25205">
        <w:rPr>
          <w:bCs/>
          <w:color w:val="auto"/>
          <w:sz w:val="24"/>
          <w:szCs w:val="24"/>
        </w:rPr>
        <w:t xml:space="preserve"> todas as informações necessárias à </w:t>
      </w:r>
      <w:r w:rsidR="0007077A" w:rsidRPr="00F25205">
        <w:rPr>
          <w:color w:val="auto"/>
          <w:sz w:val="24"/>
          <w:szCs w:val="24"/>
        </w:rPr>
        <w:t>comprovação</w:t>
      </w:r>
      <w:r w:rsidR="0007077A" w:rsidRPr="00F25205">
        <w:rPr>
          <w:bCs/>
          <w:color w:val="auto"/>
          <w:sz w:val="24"/>
          <w:szCs w:val="24"/>
        </w:rPr>
        <w:t xml:space="preserve"> da legitimidade dos atestados, apresentando, quando solicitado pela Administração, </w:t>
      </w:r>
      <w:r w:rsidR="0007077A" w:rsidRPr="00F25205">
        <w:rPr>
          <w:color w:val="auto"/>
          <w:sz w:val="24"/>
          <w:szCs w:val="24"/>
        </w:rPr>
        <w:t>cópia</w:t>
      </w:r>
      <w:r w:rsidR="0007077A" w:rsidRPr="00F25205">
        <w:rPr>
          <w:bCs/>
          <w:color w:val="auto"/>
          <w:sz w:val="24"/>
          <w:szCs w:val="24"/>
        </w:rPr>
        <w:t xml:space="preserve"> do contrato que deu suporte à contratação, endereço atual da contratante e local em que foi executado o objeto contratado, dentre outros documentos.</w:t>
      </w:r>
    </w:p>
    <w:p w14:paraId="31A18C14" w14:textId="2AA1B613"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 xml:space="preserve">Previamente à celebração do contrato, a Administração verificará o eventual descumprimento das condições para contratação, especialmente quanto à existência de sanção que a </w:t>
      </w:r>
      <w:proofErr w:type="gramStart"/>
      <w:r w:rsidRPr="00F25205">
        <w:rPr>
          <w:iCs/>
          <w:color w:val="auto"/>
          <w:sz w:val="24"/>
          <w:szCs w:val="24"/>
        </w:rPr>
        <w:t>impeça,</w:t>
      </w:r>
      <w:proofErr w:type="gramEnd"/>
      <w:r w:rsidRPr="00F25205">
        <w:rPr>
          <w:iCs/>
          <w:color w:val="auto"/>
          <w:sz w:val="24"/>
          <w:szCs w:val="24"/>
        </w:rPr>
        <w:t xml:space="preserve"> mediante a consulta </w:t>
      </w:r>
      <w:r w:rsidR="008A1123" w:rsidRPr="00F25205">
        <w:rPr>
          <w:iCs/>
          <w:color w:val="auto"/>
          <w:sz w:val="24"/>
          <w:szCs w:val="24"/>
        </w:rPr>
        <w:t>a</w:t>
      </w:r>
      <w:r w:rsidRPr="00F25205">
        <w:rPr>
          <w:iCs/>
          <w:color w:val="auto"/>
          <w:sz w:val="24"/>
          <w:szCs w:val="24"/>
        </w:rPr>
        <w:t xml:space="preserve"> cadastros</w:t>
      </w:r>
      <w:r w:rsidR="008A1123" w:rsidRPr="00F25205">
        <w:rPr>
          <w:iCs/>
          <w:color w:val="auto"/>
          <w:sz w:val="24"/>
          <w:szCs w:val="24"/>
        </w:rPr>
        <w:t xml:space="preserve"> informativos oficiais, tais como</w:t>
      </w:r>
      <w:r w:rsidRPr="00F25205">
        <w:rPr>
          <w:iCs/>
          <w:color w:val="auto"/>
          <w:sz w:val="24"/>
          <w:szCs w:val="24"/>
        </w:rPr>
        <w:t xml:space="preserve">:  </w:t>
      </w:r>
    </w:p>
    <w:p w14:paraId="1D87B7BB" w14:textId="77777777" w:rsidR="00B579E9" w:rsidRPr="00F25205" w:rsidRDefault="00B579E9" w:rsidP="00B07A0A">
      <w:pPr>
        <w:pStyle w:val="PargrafodaLista"/>
        <w:spacing w:after="0" w:line="240" w:lineRule="auto"/>
        <w:ind w:left="567" w:hanging="567"/>
        <w:jc w:val="both"/>
        <w:rPr>
          <w:rFonts w:ascii="Arial" w:hAnsi="Arial" w:cs="Arial"/>
          <w:iCs/>
          <w:sz w:val="24"/>
          <w:szCs w:val="24"/>
          <w:lang w:eastAsia="ar-SA"/>
        </w:rPr>
      </w:pPr>
      <w:r w:rsidRPr="00F25205">
        <w:rPr>
          <w:rFonts w:ascii="Arial" w:hAnsi="Arial" w:cs="Arial"/>
          <w:iCs/>
          <w:sz w:val="24"/>
          <w:szCs w:val="24"/>
          <w:lang w:eastAsia="ar-SA"/>
        </w:rPr>
        <w:lastRenderedPageBreak/>
        <w:t>a) SICAF;</w:t>
      </w:r>
      <w:proofErr w:type="gramStart"/>
      <w:r w:rsidRPr="00F25205">
        <w:rPr>
          <w:rFonts w:ascii="Arial" w:hAnsi="Arial" w:cs="Arial"/>
          <w:iCs/>
          <w:sz w:val="24"/>
          <w:szCs w:val="24"/>
          <w:lang w:eastAsia="ar-SA"/>
        </w:rPr>
        <w:t xml:space="preserve">  </w:t>
      </w:r>
    </w:p>
    <w:p w14:paraId="7AA039F3" w14:textId="7AE5A2E5" w:rsidR="00B579E9" w:rsidRPr="00F25205" w:rsidRDefault="00B579E9" w:rsidP="00B07A0A">
      <w:pPr>
        <w:pStyle w:val="PargrafodaLista"/>
        <w:spacing w:after="0" w:line="240" w:lineRule="auto"/>
        <w:ind w:left="567" w:hanging="567"/>
        <w:jc w:val="both"/>
        <w:rPr>
          <w:rFonts w:ascii="Arial" w:hAnsi="Arial" w:cs="Arial"/>
          <w:iCs/>
          <w:sz w:val="24"/>
          <w:szCs w:val="24"/>
          <w:lang w:eastAsia="ar-SA"/>
        </w:rPr>
      </w:pPr>
      <w:proofErr w:type="gramEnd"/>
      <w:r w:rsidRPr="00F25205">
        <w:rPr>
          <w:rFonts w:ascii="Arial" w:hAnsi="Arial" w:cs="Arial"/>
          <w:iCs/>
          <w:sz w:val="24"/>
          <w:szCs w:val="24"/>
          <w:lang w:eastAsia="ar-SA"/>
        </w:rPr>
        <w:t>b) Cadastro Nacional de Empresas Inidôneas e Suspensas - CEIS, mantido pela Controladoria-Geral da União (</w:t>
      </w:r>
      <w:hyperlink r:id="rId12" w:history="1">
        <w:r w:rsidRPr="00F25205">
          <w:rPr>
            <w:rStyle w:val="Hyperlink"/>
            <w:rFonts w:ascii="Arial" w:hAnsi="Arial" w:cs="Arial"/>
            <w:iCs/>
            <w:color w:val="auto"/>
            <w:sz w:val="24"/>
            <w:szCs w:val="24"/>
            <w:lang w:eastAsia="ar-SA"/>
          </w:rPr>
          <w:t>www.portaldatransparencia.gov.br/ceis</w:t>
        </w:r>
      </w:hyperlink>
      <w:r w:rsidRPr="00F25205">
        <w:rPr>
          <w:rFonts w:ascii="Arial" w:hAnsi="Arial" w:cs="Arial"/>
          <w:iCs/>
          <w:sz w:val="24"/>
          <w:szCs w:val="24"/>
          <w:lang w:eastAsia="ar-SA"/>
        </w:rPr>
        <w:t xml:space="preserve">); </w:t>
      </w:r>
      <w:proofErr w:type="gramStart"/>
      <w:r w:rsidR="008A1123" w:rsidRPr="00F25205">
        <w:rPr>
          <w:rFonts w:ascii="Arial" w:hAnsi="Arial" w:cs="Arial"/>
          <w:iCs/>
          <w:sz w:val="24"/>
          <w:szCs w:val="24"/>
          <w:lang w:eastAsia="ar-SA"/>
        </w:rPr>
        <w:t>e</w:t>
      </w:r>
      <w:proofErr w:type="gramEnd"/>
    </w:p>
    <w:p w14:paraId="6FDC283E" w14:textId="3E1D15BA" w:rsidR="00902B3F" w:rsidRDefault="00B579E9" w:rsidP="00B07A0A">
      <w:pPr>
        <w:pStyle w:val="PargrafodaLista"/>
        <w:spacing w:after="0" w:line="240" w:lineRule="auto"/>
        <w:ind w:left="567" w:hanging="567"/>
        <w:jc w:val="both"/>
        <w:rPr>
          <w:rFonts w:ascii="Arial" w:hAnsi="Arial" w:cs="Arial"/>
          <w:iCs/>
          <w:sz w:val="24"/>
          <w:szCs w:val="24"/>
          <w:lang w:eastAsia="ar-SA"/>
        </w:rPr>
      </w:pPr>
      <w:r w:rsidRPr="00F25205">
        <w:rPr>
          <w:rFonts w:ascii="Arial" w:hAnsi="Arial" w:cs="Arial"/>
          <w:iCs/>
          <w:sz w:val="24"/>
          <w:szCs w:val="24"/>
          <w:lang w:eastAsia="ar-SA"/>
        </w:rPr>
        <w:t>c)</w:t>
      </w:r>
      <w:r w:rsidR="00902B3F" w:rsidRPr="00F25205">
        <w:rPr>
          <w:rFonts w:ascii="Arial" w:hAnsi="Arial" w:cs="Arial"/>
          <w:iCs/>
          <w:sz w:val="24"/>
          <w:szCs w:val="24"/>
          <w:lang w:eastAsia="ar-SA"/>
        </w:rPr>
        <w:t xml:space="preserve"> Cadastro Nacional de Empresas Punidas – CNEP, </w:t>
      </w:r>
      <w:r w:rsidR="00CE4923" w:rsidRPr="00F25205">
        <w:rPr>
          <w:rFonts w:ascii="Arial" w:hAnsi="Arial" w:cs="Arial"/>
          <w:iCs/>
          <w:sz w:val="24"/>
          <w:szCs w:val="24"/>
          <w:lang w:eastAsia="ar-SA"/>
        </w:rPr>
        <w:t>mantido pela Controladoria-Geral da União (</w:t>
      </w:r>
      <w:hyperlink r:id="rId13" w:history="1">
        <w:r w:rsidR="00094642" w:rsidRPr="00F25205">
          <w:rPr>
            <w:rStyle w:val="Hyperlink"/>
            <w:rFonts w:ascii="Arial" w:hAnsi="Arial" w:cs="Arial"/>
            <w:iCs/>
            <w:color w:val="auto"/>
            <w:sz w:val="24"/>
            <w:szCs w:val="24"/>
            <w:lang w:eastAsia="ar-SA"/>
          </w:rPr>
          <w:t>https://www.portaltransparencia.gov.br/sancoes/cnep</w:t>
        </w:r>
      </w:hyperlink>
      <w:proofErr w:type="gramStart"/>
      <w:r w:rsidR="00094642" w:rsidRPr="00F25205">
        <w:rPr>
          <w:rFonts w:ascii="Arial" w:hAnsi="Arial" w:cs="Arial"/>
          <w:iCs/>
          <w:sz w:val="24"/>
          <w:szCs w:val="24"/>
          <w:lang w:eastAsia="ar-SA"/>
        </w:rPr>
        <w:t>)</w:t>
      </w:r>
      <w:proofErr w:type="gramEnd"/>
    </w:p>
    <w:p w14:paraId="3B19B38D" w14:textId="77777777" w:rsidR="00E97974" w:rsidRPr="00F25205" w:rsidRDefault="00E97974" w:rsidP="00B07A0A">
      <w:pPr>
        <w:pStyle w:val="PargrafodaLista"/>
        <w:spacing w:after="0" w:line="240" w:lineRule="auto"/>
        <w:ind w:left="567" w:hanging="567"/>
        <w:jc w:val="both"/>
        <w:rPr>
          <w:rFonts w:ascii="Arial" w:hAnsi="Arial" w:cs="Arial"/>
          <w:iCs/>
          <w:sz w:val="24"/>
          <w:szCs w:val="24"/>
        </w:rPr>
      </w:pPr>
    </w:p>
    <w:p w14:paraId="3C2F9BE5" w14:textId="79F58768"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A consulta aos cadastros será realizada em nome da empresa fornecedora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7C6ECB"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05B329FB"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A tentativa de burla será verificada por meio dos vínculos societários, linhas de fornecimento similares, dentre outros.</w:t>
      </w:r>
    </w:p>
    <w:p w14:paraId="455E398E"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O fornecedor será convocado para manifestação previamente a uma eventual negativa de contratação.</w:t>
      </w:r>
    </w:p>
    <w:p w14:paraId="4AD2DF57" w14:textId="1A2FF6A9"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Caso atendidas as condições para contratação, a habilitação do fornecedor será verificada por meio do SICAF</w:t>
      </w:r>
      <w:r w:rsidR="00C601B7" w:rsidRPr="00F25205">
        <w:rPr>
          <w:iCs/>
          <w:color w:val="auto"/>
          <w:sz w:val="24"/>
          <w:szCs w:val="24"/>
        </w:rPr>
        <w:t xml:space="preserve"> ou outro canal escolhido pelo contratante</w:t>
      </w:r>
      <w:r w:rsidRPr="00F25205">
        <w:rPr>
          <w:iCs/>
          <w:color w:val="auto"/>
          <w:sz w:val="24"/>
          <w:szCs w:val="24"/>
        </w:rPr>
        <w:t>, nos documentos por ele abrangidos.</w:t>
      </w:r>
    </w:p>
    <w:p w14:paraId="16CEF5E2" w14:textId="25ADE935"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 xml:space="preserve">É dever </w:t>
      </w:r>
      <w:proofErr w:type="gramStart"/>
      <w:r w:rsidRPr="00F25205">
        <w:rPr>
          <w:iCs/>
          <w:color w:val="auto"/>
          <w:sz w:val="24"/>
          <w:szCs w:val="24"/>
        </w:rPr>
        <w:t>do fornecedor manter</w:t>
      </w:r>
      <w:proofErr w:type="gramEnd"/>
      <w:r w:rsidRPr="00F25205">
        <w:rPr>
          <w:iCs/>
          <w:color w:val="auto"/>
          <w:sz w:val="24"/>
          <w:szCs w:val="24"/>
        </w:rPr>
        <w:t xml:space="preserve"> atualizada a respectiva documentação ou encaminhar, quando solicitado pela Administração, a respectiva documentação atualizada.</w:t>
      </w:r>
    </w:p>
    <w:p w14:paraId="1CBB9A72"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Não serão aceitos documentos de habilitação com indicação de CNPJ/CPF diferentes, salvo aqueles legalmente permitidos.</w:t>
      </w:r>
    </w:p>
    <w:p w14:paraId="6420DBDB"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9F5598"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Serão aceitos registros de CNPJ de fornecedor matriz e filial com diferenças de números de documentos pertinentes ao CND e ao CRF/FGTS, quando for comprovada a centralização do recolhimento dessas contribuições.</w:t>
      </w:r>
    </w:p>
    <w:p w14:paraId="0AA39DC9" w14:textId="77777777" w:rsidR="00B579E9" w:rsidRPr="00F25205" w:rsidRDefault="00B579E9" w:rsidP="00B07A0A">
      <w:pPr>
        <w:pStyle w:val="Nivel2"/>
        <w:numPr>
          <w:ilvl w:val="1"/>
          <w:numId w:val="1"/>
        </w:numPr>
        <w:spacing w:before="0" w:after="0" w:line="240" w:lineRule="auto"/>
        <w:ind w:left="567" w:hanging="567"/>
        <w:rPr>
          <w:iCs/>
          <w:color w:val="auto"/>
          <w:sz w:val="24"/>
          <w:szCs w:val="24"/>
        </w:rPr>
      </w:pPr>
      <w:r w:rsidRPr="00F25205">
        <w:rPr>
          <w:iCs/>
          <w:color w:val="auto"/>
          <w:sz w:val="24"/>
          <w:szCs w:val="24"/>
        </w:rPr>
        <w:t>Para fins de contratação, deverá o fornecedor comprovar os seguintes requisitos de habilitação:</w:t>
      </w:r>
    </w:p>
    <w:p w14:paraId="41E8DB45" w14:textId="77777777" w:rsidR="00B579E9" w:rsidRPr="00F25205" w:rsidRDefault="00B579E9" w:rsidP="00B07A0A">
      <w:pPr>
        <w:numPr>
          <w:ilvl w:val="1"/>
          <w:numId w:val="1"/>
        </w:numPr>
        <w:spacing w:after="0" w:line="240" w:lineRule="auto"/>
        <w:ind w:left="567" w:hanging="567"/>
        <w:jc w:val="both"/>
        <w:rPr>
          <w:rFonts w:ascii="Arial" w:hAnsi="Arial" w:cs="Arial"/>
          <w:iCs/>
          <w:sz w:val="24"/>
          <w:szCs w:val="24"/>
        </w:rPr>
      </w:pPr>
      <w:r w:rsidRPr="00F25205">
        <w:rPr>
          <w:rFonts w:ascii="Arial" w:hAnsi="Arial" w:cs="Arial"/>
          <w:iCs/>
          <w:sz w:val="24"/>
          <w:szCs w:val="24"/>
        </w:rPr>
        <w:t>Habilitação Jurídica</w:t>
      </w:r>
      <w:r w:rsidRPr="00F25205">
        <w:rPr>
          <w:rFonts w:ascii="Arial" w:hAnsi="Arial" w:cs="Arial"/>
          <w:bCs/>
          <w:iCs/>
          <w:sz w:val="24"/>
          <w:szCs w:val="24"/>
        </w:rPr>
        <w:t xml:space="preserve">: </w:t>
      </w:r>
    </w:p>
    <w:p w14:paraId="36219A0B" w14:textId="74A509AE" w:rsidR="00B579E9" w:rsidRPr="00F25205" w:rsidRDefault="00C601B7" w:rsidP="00B07A0A">
      <w:pPr>
        <w:numPr>
          <w:ilvl w:val="2"/>
          <w:numId w:val="14"/>
        </w:numPr>
        <w:spacing w:after="0" w:line="240" w:lineRule="auto"/>
        <w:ind w:left="567" w:hanging="567"/>
        <w:jc w:val="both"/>
        <w:rPr>
          <w:rFonts w:ascii="Arial" w:hAnsi="Arial" w:cs="Arial"/>
          <w:sz w:val="24"/>
          <w:szCs w:val="24"/>
        </w:rPr>
      </w:pPr>
      <w:r w:rsidRPr="00F25205">
        <w:rPr>
          <w:rFonts w:ascii="Arial" w:hAnsi="Arial" w:cs="Arial"/>
          <w:sz w:val="24"/>
          <w:szCs w:val="24"/>
        </w:rPr>
        <w:t>I</w:t>
      </w:r>
      <w:r w:rsidR="00B579E9" w:rsidRPr="00F25205">
        <w:rPr>
          <w:rFonts w:ascii="Arial" w:hAnsi="Arial" w:cs="Arial"/>
          <w:sz w:val="24"/>
          <w:szCs w:val="24"/>
        </w:rPr>
        <w:t>nscrição do contrato social no Registro Público de Empresas Mercantis, a cargo da Junta Comercial da respectiva sede, acompanhada de documento comprobatório de seus administradores;</w:t>
      </w:r>
      <w:r w:rsidRPr="00F25205">
        <w:rPr>
          <w:rFonts w:ascii="Arial" w:hAnsi="Arial" w:cs="Arial"/>
          <w:sz w:val="24"/>
          <w:szCs w:val="24"/>
        </w:rPr>
        <w:t xml:space="preserve"> </w:t>
      </w:r>
      <w:r w:rsidR="00B579E9" w:rsidRPr="00F25205">
        <w:rPr>
          <w:rFonts w:ascii="Arial" w:hAnsi="Arial" w:cs="Arial"/>
          <w:bCs/>
          <w:iCs/>
          <w:sz w:val="24"/>
          <w:szCs w:val="24"/>
        </w:rPr>
        <w:t xml:space="preserve">Os </w:t>
      </w:r>
      <w:r w:rsidR="00B579E9" w:rsidRPr="00F25205">
        <w:rPr>
          <w:rFonts w:ascii="Arial" w:hAnsi="Arial" w:cs="Arial"/>
          <w:iCs/>
          <w:sz w:val="24"/>
          <w:szCs w:val="24"/>
        </w:rPr>
        <w:t>documentos</w:t>
      </w:r>
      <w:r w:rsidR="00B579E9" w:rsidRPr="00F25205">
        <w:rPr>
          <w:rFonts w:ascii="Arial" w:hAnsi="Arial" w:cs="Arial"/>
          <w:bCs/>
          <w:iCs/>
          <w:sz w:val="24"/>
          <w:szCs w:val="24"/>
        </w:rPr>
        <w:t xml:space="preserve"> apresentados deverão estar acompanhados de todas as alterações ou da consolidação respectiva.</w:t>
      </w:r>
    </w:p>
    <w:p w14:paraId="421F7116" w14:textId="77777777" w:rsidR="00B579E9" w:rsidRPr="00F25205" w:rsidRDefault="00B579E9" w:rsidP="00B07A0A">
      <w:pPr>
        <w:numPr>
          <w:ilvl w:val="1"/>
          <w:numId w:val="1"/>
        </w:numPr>
        <w:spacing w:after="0" w:line="240" w:lineRule="auto"/>
        <w:ind w:left="567" w:hanging="567"/>
        <w:jc w:val="both"/>
        <w:rPr>
          <w:rFonts w:ascii="Arial" w:hAnsi="Arial" w:cs="Arial"/>
          <w:iCs/>
          <w:sz w:val="24"/>
          <w:szCs w:val="24"/>
        </w:rPr>
      </w:pPr>
      <w:r w:rsidRPr="00F25205">
        <w:rPr>
          <w:rFonts w:ascii="Arial" w:hAnsi="Arial" w:cs="Arial"/>
          <w:iCs/>
          <w:sz w:val="24"/>
          <w:szCs w:val="24"/>
        </w:rPr>
        <w:t>Habilitações fiscal, social e trabalhista:</w:t>
      </w:r>
    </w:p>
    <w:p w14:paraId="3644EEB8"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proofErr w:type="gramStart"/>
      <w:r w:rsidRPr="00F25205">
        <w:rPr>
          <w:rFonts w:ascii="Arial" w:hAnsi="Arial" w:cs="Arial"/>
          <w:sz w:val="24"/>
          <w:szCs w:val="24"/>
        </w:rPr>
        <w:t>prova</w:t>
      </w:r>
      <w:proofErr w:type="gramEnd"/>
      <w:r w:rsidRPr="00F25205">
        <w:rPr>
          <w:rFonts w:ascii="Arial" w:hAnsi="Arial" w:cs="Arial"/>
          <w:sz w:val="24"/>
          <w:szCs w:val="24"/>
        </w:rPr>
        <w:t xml:space="preserve"> </w:t>
      </w:r>
      <w:r w:rsidRPr="00F25205">
        <w:rPr>
          <w:rFonts w:ascii="Arial" w:hAnsi="Arial" w:cs="Arial"/>
          <w:iCs/>
          <w:sz w:val="24"/>
          <w:szCs w:val="24"/>
        </w:rPr>
        <w:t>de</w:t>
      </w:r>
      <w:r w:rsidRPr="00F25205">
        <w:rPr>
          <w:rFonts w:ascii="Arial" w:hAnsi="Arial" w:cs="Arial"/>
          <w:sz w:val="24"/>
          <w:szCs w:val="24"/>
        </w:rPr>
        <w:t xml:space="preserve"> inscrição no Cadastro Nacional da Pessoa Jurídica (CNPJ);</w:t>
      </w:r>
    </w:p>
    <w:p w14:paraId="0AC46479"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proofErr w:type="gramStart"/>
      <w:r w:rsidRPr="00F25205">
        <w:rPr>
          <w:rFonts w:ascii="Arial" w:hAnsi="Arial" w:cs="Arial"/>
          <w:sz w:val="24"/>
          <w:szCs w:val="24"/>
        </w:rPr>
        <w:t>prova</w:t>
      </w:r>
      <w:proofErr w:type="gramEnd"/>
      <w:r w:rsidRPr="00F25205">
        <w:rPr>
          <w:rFonts w:ascii="Arial" w:hAnsi="Arial" w:cs="Arial"/>
          <w:sz w:val="24"/>
          <w:szCs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B4F369F"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proofErr w:type="gramStart"/>
      <w:r w:rsidRPr="00F25205">
        <w:rPr>
          <w:rFonts w:ascii="Arial" w:hAnsi="Arial" w:cs="Arial"/>
          <w:sz w:val="24"/>
          <w:szCs w:val="24"/>
        </w:rPr>
        <w:t>prova</w:t>
      </w:r>
      <w:proofErr w:type="gramEnd"/>
      <w:r w:rsidRPr="00F25205">
        <w:rPr>
          <w:rFonts w:ascii="Arial" w:hAnsi="Arial" w:cs="Arial"/>
          <w:sz w:val="24"/>
          <w:szCs w:val="24"/>
        </w:rPr>
        <w:t xml:space="preserve"> de regularidade com o Fundo de Garantia do Tempo de Serviço (FGTS);</w:t>
      </w:r>
    </w:p>
    <w:p w14:paraId="18EF423D"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proofErr w:type="gramStart"/>
      <w:r w:rsidRPr="00F25205">
        <w:rPr>
          <w:rFonts w:ascii="Arial" w:hAnsi="Arial" w:cs="Arial"/>
          <w:sz w:val="24"/>
          <w:szCs w:val="24"/>
        </w:rPr>
        <w:lastRenderedPageBreak/>
        <w:t>declaração</w:t>
      </w:r>
      <w:proofErr w:type="gramEnd"/>
      <w:r w:rsidRPr="00F25205">
        <w:rPr>
          <w:rFonts w:ascii="Arial" w:hAnsi="Arial" w:cs="Arial"/>
          <w:sz w:val="24"/>
          <w:szCs w:val="24"/>
        </w:rPr>
        <w:t xml:space="preserve"> de que não emprega menor de 18 anos em trabalho noturno, perigoso ou insalubre e não emprega menor de 16 anos, salvo menor, a partir de 14 anos, na condição de aprendiz, nos termos do artigo 7°, XXXIII, da Constituição;</w:t>
      </w:r>
    </w:p>
    <w:p w14:paraId="2DCCD4C9" w14:textId="77777777" w:rsidR="00B579E9" w:rsidRPr="00F25205" w:rsidRDefault="00B579E9" w:rsidP="00B07A0A">
      <w:pPr>
        <w:numPr>
          <w:ilvl w:val="2"/>
          <w:numId w:val="16"/>
        </w:numPr>
        <w:spacing w:after="0" w:line="240" w:lineRule="auto"/>
        <w:ind w:left="567" w:hanging="567"/>
        <w:jc w:val="both"/>
        <w:rPr>
          <w:rFonts w:ascii="Arial" w:hAnsi="Arial" w:cs="Arial"/>
          <w:sz w:val="24"/>
          <w:szCs w:val="24"/>
        </w:rPr>
      </w:pPr>
      <w:proofErr w:type="gramStart"/>
      <w:r w:rsidRPr="00F25205">
        <w:rPr>
          <w:rFonts w:ascii="Arial" w:hAnsi="Arial" w:cs="Arial"/>
          <w:sz w:val="24"/>
          <w:szCs w:val="24"/>
        </w:rPr>
        <w:t>prova</w:t>
      </w:r>
      <w:proofErr w:type="gramEnd"/>
      <w:r w:rsidRPr="00F25205">
        <w:rPr>
          <w:rFonts w:ascii="Arial" w:hAnsi="Arial" w:cs="Arial"/>
          <w:sz w:val="24"/>
          <w:szCs w:val="24"/>
        </w:rPr>
        <w:t xml:space="preserve"> de</w:t>
      </w:r>
      <w:bookmarkStart w:id="14" w:name="_GoBack"/>
      <w:bookmarkEnd w:id="14"/>
      <w:r w:rsidRPr="00F25205">
        <w:rPr>
          <w:rFonts w:ascii="Arial" w:hAnsi="Arial" w:cs="Arial"/>
          <w:sz w:val="24"/>
          <w:szCs w:val="24"/>
        </w:rPr>
        <w:t xml:space="preserv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9FC97" w14:textId="63A86E80" w:rsidR="00E97974" w:rsidRDefault="00B579E9" w:rsidP="00B07A0A">
      <w:pPr>
        <w:numPr>
          <w:ilvl w:val="2"/>
          <w:numId w:val="16"/>
        </w:numPr>
        <w:spacing w:after="0" w:line="240" w:lineRule="auto"/>
        <w:ind w:left="567" w:hanging="567"/>
        <w:jc w:val="both"/>
        <w:rPr>
          <w:rFonts w:ascii="Arial" w:hAnsi="Arial" w:cs="Arial"/>
          <w:sz w:val="24"/>
          <w:szCs w:val="24"/>
        </w:rPr>
      </w:pPr>
      <w:proofErr w:type="gramStart"/>
      <w:r w:rsidRPr="00F25205">
        <w:rPr>
          <w:rFonts w:ascii="Arial" w:hAnsi="Arial" w:cs="Arial"/>
          <w:sz w:val="24"/>
          <w:szCs w:val="24"/>
        </w:rPr>
        <w:t>prova</w:t>
      </w:r>
      <w:proofErr w:type="gramEnd"/>
      <w:r w:rsidRPr="00F25205">
        <w:rPr>
          <w:rFonts w:ascii="Arial" w:hAnsi="Arial" w:cs="Arial"/>
          <w:sz w:val="24"/>
          <w:szCs w:val="24"/>
        </w:rPr>
        <w:t xml:space="preserve"> de inscrição no cadastro de contribuintes </w:t>
      </w:r>
      <w:r w:rsidR="00605363" w:rsidRPr="00F25205">
        <w:rPr>
          <w:rFonts w:ascii="Arial" w:hAnsi="Arial" w:cs="Arial"/>
          <w:sz w:val="24"/>
          <w:szCs w:val="24"/>
        </w:rPr>
        <w:t>municipal</w:t>
      </w:r>
      <w:r w:rsidRPr="00F25205">
        <w:rPr>
          <w:rFonts w:ascii="Arial" w:hAnsi="Arial" w:cs="Arial"/>
          <w:sz w:val="24"/>
          <w:szCs w:val="24"/>
        </w:rPr>
        <w:t>, relativo ao domicílio ou sede do fornecedor, pertinente ao seu ramo de atividade e comp</w:t>
      </w:r>
      <w:r w:rsidR="00E97974">
        <w:rPr>
          <w:rFonts w:ascii="Arial" w:hAnsi="Arial" w:cs="Arial"/>
          <w:sz w:val="24"/>
          <w:szCs w:val="24"/>
        </w:rPr>
        <w:t>atível com o objeto contratual.</w:t>
      </w:r>
    </w:p>
    <w:p w14:paraId="66E7BF72" w14:textId="77777777" w:rsidR="00E97974" w:rsidRPr="00E97974" w:rsidRDefault="00E97974" w:rsidP="00B07A0A">
      <w:pPr>
        <w:spacing w:after="0" w:line="240" w:lineRule="auto"/>
        <w:jc w:val="both"/>
        <w:rPr>
          <w:rFonts w:ascii="Arial" w:hAnsi="Arial" w:cs="Arial"/>
          <w:sz w:val="24"/>
          <w:szCs w:val="24"/>
        </w:rPr>
      </w:pPr>
    </w:p>
    <w:p w14:paraId="31135FB0" w14:textId="00E90749" w:rsidR="00FE71E3" w:rsidRPr="00E97974" w:rsidRDefault="00FE71E3" w:rsidP="00B07A0A">
      <w:pPr>
        <w:pStyle w:val="Nivel1"/>
        <w:spacing w:before="0" w:after="0" w:line="240" w:lineRule="auto"/>
        <w:ind w:left="567" w:hanging="567"/>
        <w:rPr>
          <w:color w:val="auto"/>
          <w:sz w:val="24"/>
          <w:szCs w:val="24"/>
        </w:rPr>
      </w:pPr>
      <w:r w:rsidRPr="00E97974">
        <w:rPr>
          <w:color w:val="auto"/>
          <w:sz w:val="24"/>
          <w:szCs w:val="24"/>
        </w:rPr>
        <w:t xml:space="preserve">ADEQUAÇÃO ORÇAMENTÁRIA </w:t>
      </w:r>
    </w:p>
    <w:p w14:paraId="6BF500EF" w14:textId="2F6450CD" w:rsidR="00544BF6" w:rsidRPr="00F25205" w:rsidRDefault="00A11B43" w:rsidP="00B07A0A">
      <w:pPr>
        <w:pStyle w:val="PargrafodaLista"/>
        <w:numPr>
          <w:ilvl w:val="1"/>
          <w:numId w:val="25"/>
        </w:numPr>
        <w:spacing w:after="0" w:line="240" w:lineRule="auto"/>
        <w:ind w:left="567" w:hanging="567"/>
        <w:jc w:val="both"/>
        <w:rPr>
          <w:rFonts w:ascii="Arial" w:hAnsi="Arial" w:cs="Arial"/>
          <w:iCs/>
          <w:sz w:val="24"/>
          <w:szCs w:val="24"/>
        </w:rPr>
      </w:pPr>
      <w:r w:rsidRPr="00F25205">
        <w:rPr>
          <w:rFonts w:ascii="Arial" w:hAnsi="Arial" w:cs="Arial"/>
          <w:sz w:val="24"/>
          <w:szCs w:val="24"/>
        </w:rPr>
        <w:t>As despesas decorrentes da presente contratação correrão à conta de recursos específicos consignados no Orçamento Geral d</w:t>
      </w:r>
      <w:r w:rsidR="002117AF" w:rsidRPr="00F25205">
        <w:rPr>
          <w:rFonts w:ascii="Arial" w:hAnsi="Arial" w:cs="Arial"/>
          <w:sz w:val="24"/>
          <w:szCs w:val="24"/>
        </w:rPr>
        <w:t>o Contratante</w:t>
      </w:r>
      <w:r w:rsidR="00DE63A2" w:rsidRPr="00F25205">
        <w:rPr>
          <w:rFonts w:ascii="Arial" w:hAnsi="Arial" w:cs="Arial"/>
          <w:sz w:val="24"/>
          <w:szCs w:val="24"/>
        </w:rPr>
        <w:t>.</w:t>
      </w:r>
    </w:p>
    <w:p w14:paraId="3B69BCFF" w14:textId="108370B6" w:rsidR="00A11B43" w:rsidRPr="00F25205" w:rsidRDefault="00DE63A2" w:rsidP="00B07A0A">
      <w:pPr>
        <w:pStyle w:val="PargrafodaLista"/>
        <w:numPr>
          <w:ilvl w:val="2"/>
          <w:numId w:val="1"/>
        </w:numPr>
        <w:spacing w:after="0" w:line="240" w:lineRule="auto"/>
        <w:ind w:left="567" w:hanging="567"/>
        <w:jc w:val="both"/>
        <w:rPr>
          <w:rFonts w:ascii="Arial" w:hAnsi="Arial" w:cs="Arial"/>
          <w:iCs/>
          <w:sz w:val="24"/>
          <w:szCs w:val="24"/>
        </w:rPr>
      </w:pPr>
      <w:r w:rsidRPr="00F25205">
        <w:rPr>
          <w:rFonts w:ascii="Arial" w:hAnsi="Arial" w:cs="Arial"/>
          <w:iCs/>
          <w:sz w:val="24"/>
          <w:szCs w:val="24"/>
        </w:rPr>
        <w:t>A contratação será atendida pela seguinte dotação</w:t>
      </w:r>
      <w:r w:rsidR="00A11B43" w:rsidRPr="00F25205">
        <w:rPr>
          <w:rFonts w:ascii="Arial" w:hAnsi="Arial" w:cs="Arial"/>
          <w:iCs/>
          <w:sz w:val="24"/>
          <w:szCs w:val="24"/>
        </w:rPr>
        <w:t>:</w:t>
      </w:r>
    </w:p>
    <w:p w14:paraId="44A0B252" w14:textId="77777777" w:rsidR="00FA4C24" w:rsidRPr="00F25205" w:rsidRDefault="00FA4C24" w:rsidP="00B07A0A">
      <w:pPr>
        <w:spacing w:after="0" w:line="240" w:lineRule="auto"/>
        <w:ind w:left="567" w:hanging="567"/>
        <w:jc w:val="both"/>
        <w:rPr>
          <w:rFonts w:ascii="Arial" w:hAnsi="Arial" w:cs="Arial"/>
          <w:iCs/>
          <w:sz w:val="24"/>
          <w:szCs w:val="24"/>
        </w:rPr>
      </w:pPr>
    </w:p>
    <w:p w14:paraId="754A5374" w14:textId="631E8EC1" w:rsidR="00A11B43" w:rsidRPr="00F25205" w:rsidRDefault="002117AF" w:rsidP="00B07A0A">
      <w:pPr>
        <w:spacing w:after="0" w:line="240" w:lineRule="auto"/>
        <w:ind w:left="567" w:hanging="567"/>
        <w:jc w:val="both"/>
        <w:rPr>
          <w:rFonts w:ascii="Arial" w:hAnsi="Arial" w:cs="Arial"/>
          <w:iCs/>
          <w:sz w:val="24"/>
          <w:szCs w:val="24"/>
        </w:rPr>
      </w:pPr>
      <w:proofErr w:type="gramStart"/>
      <w:r w:rsidRPr="00E97974">
        <w:rPr>
          <w:rFonts w:ascii="Arial" w:hAnsi="Arial" w:cs="Arial"/>
          <w:iCs/>
          <w:sz w:val="24"/>
          <w:szCs w:val="24"/>
          <w:highlight w:val="yellow"/>
        </w:rPr>
        <w:t>.................................................</w:t>
      </w:r>
      <w:proofErr w:type="gramEnd"/>
    </w:p>
    <w:p w14:paraId="46E601AC" w14:textId="77777777" w:rsidR="00DE63A2" w:rsidRPr="00F25205" w:rsidRDefault="00DE63A2" w:rsidP="00B07A0A">
      <w:pPr>
        <w:spacing w:after="0" w:line="240" w:lineRule="auto"/>
        <w:ind w:left="567" w:hanging="567"/>
        <w:jc w:val="both"/>
        <w:rPr>
          <w:rFonts w:ascii="Arial" w:hAnsi="Arial" w:cs="Arial"/>
          <w:bCs/>
          <w:sz w:val="24"/>
          <w:szCs w:val="24"/>
        </w:rPr>
      </w:pPr>
    </w:p>
    <w:p w14:paraId="3DA00730" w14:textId="4ED94B74" w:rsidR="00C801F6" w:rsidRPr="00F25205" w:rsidRDefault="00C801F6" w:rsidP="00B07A0A">
      <w:pPr>
        <w:pStyle w:val="PargrafodaLista"/>
        <w:numPr>
          <w:ilvl w:val="1"/>
          <w:numId w:val="1"/>
        </w:numPr>
        <w:spacing w:after="0" w:line="240" w:lineRule="auto"/>
        <w:ind w:left="567" w:hanging="567"/>
        <w:jc w:val="both"/>
        <w:rPr>
          <w:rFonts w:ascii="Arial" w:hAnsi="Arial" w:cs="Arial"/>
          <w:bCs/>
          <w:sz w:val="24"/>
          <w:szCs w:val="24"/>
        </w:rPr>
      </w:pPr>
      <w:r w:rsidRPr="00F25205">
        <w:rPr>
          <w:rFonts w:ascii="Arial" w:hAnsi="Arial" w:cs="Arial"/>
          <w:iCs/>
          <w:sz w:val="24"/>
          <w:szCs w:val="24"/>
        </w:rPr>
        <w:t>A</w:t>
      </w:r>
      <w:r w:rsidR="00E62F42" w:rsidRPr="00F25205">
        <w:rPr>
          <w:rFonts w:ascii="Arial" w:hAnsi="Arial" w:cs="Arial"/>
          <w:iCs/>
          <w:sz w:val="24"/>
          <w:szCs w:val="24"/>
        </w:rPr>
        <w:t xml:space="preserve"> dotação relativa aos exercícios financeiros subsequentes será indicada após aprovação da Lei Orçamentária respectiva e liberação dos créditos correspondentes, mediante apostilamento.</w:t>
      </w:r>
    </w:p>
    <w:bookmarkEnd w:id="0"/>
    <w:bookmarkEnd w:id="1"/>
    <w:p w14:paraId="265771D5" w14:textId="77777777" w:rsidR="002117AF" w:rsidRPr="00F25205" w:rsidRDefault="002117AF" w:rsidP="00B07A0A">
      <w:pPr>
        <w:spacing w:after="0" w:line="240" w:lineRule="auto"/>
        <w:ind w:left="567" w:hanging="567"/>
        <w:rPr>
          <w:rFonts w:ascii="Arial" w:hAnsi="Arial" w:cs="Arial"/>
          <w:sz w:val="24"/>
          <w:szCs w:val="24"/>
        </w:rPr>
      </w:pPr>
    </w:p>
    <w:p w14:paraId="20401A97" w14:textId="4FA40887" w:rsidR="003E7046" w:rsidRDefault="003E7046" w:rsidP="00B07A0A">
      <w:pPr>
        <w:spacing w:after="0" w:line="240" w:lineRule="auto"/>
        <w:ind w:left="567" w:hanging="567"/>
        <w:jc w:val="center"/>
        <w:rPr>
          <w:rFonts w:ascii="Arial" w:hAnsi="Arial" w:cs="Arial"/>
          <w:sz w:val="24"/>
          <w:szCs w:val="24"/>
        </w:rPr>
      </w:pPr>
      <w:r w:rsidRPr="00F25205">
        <w:rPr>
          <w:rFonts w:ascii="Arial" w:hAnsi="Arial" w:cs="Arial"/>
          <w:sz w:val="24"/>
          <w:szCs w:val="24"/>
        </w:rPr>
        <w:t xml:space="preserve">Município </w:t>
      </w:r>
      <w:proofErr w:type="gramStart"/>
      <w:r w:rsidRPr="00F25205">
        <w:rPr>
          <w:rFonts w:ascii="Arial" w:hAnsi="Arial" w:cs="Arial"/>
          <w:sz w:val="24"/>
          <w:szCs w:val="24"/>
        </w:rPr>
        <w:t>de</w:t>
      </w:r>
      <w:r w:rsidRPr="00F25205">
        <w:rPr>
          <w:rFonts w:ascii="Arial" w:hAnsi="Arial" w:cs="Arial"/>
          <w:bCs/>
          <w:sz w:val="24"/>
          <w:szCs w:val="24"/>
        </w:rPr>
        <w:t xml:space="preserve"> </w:t>
      </w:r>
      <w:r w:rsidRPr="00E97974">
        <w:rPr>
          <w:rFonts w:ascii="Arial" w:hAnsi="Arial" w:cs="Arial"/>
          <w:bCs/>
          <w:sz w:val="24"/>
          <w:szCs w:val="24"/>
          <w:highlight w:val="yellow"/>
        </w:rPr>
        <w:t>...</w:t>
      </w:r>
      <w:proofErr w:type="gramEnd"/>
      <w:r w:rsidRPr="00E97974">
        <w:rPr>
          <w:rFonts w:ascii="Arial" w:hAnsi="Arial" w:cs="Arial"/>
          <w:bCs/>
          <w:sz w:val="24"/>
          <w:szCs w:val="24"/>
          <w:highlight w:val="yellow"/>
        </w:rPr>
        <w:t xml:space="preserve">............, .......... </w:t>
      </w:r>
      <w:proofErr w:type="gramStart"/>
      <w:r w:rsidRPr="00E97974">
        <w:rPr>
          <w:rFonts w:ascii="Arial" w:hAnsi="Arial" w:cs="Arial"/>
          <w:bCs/>
          <w:sz w:val="24"/>
          <w:szCs w:val="24"/>
          <w:highlight w:val="yellow"/>
        </w:rPr>
        <w:t>de</w:t>
      </w:r>
      <w:proofErr w:type="gramEnd"/>
      <w:r w:rsidRPr="00E97974">
        <w:rPr>
          <w:rFonts w:ascii="Arial" w:hAnsi="Arial" w:cs="Arial"/>
          <w:bCs/>
          <w:sz w:val="24"/>
          <w:szCs w:val="24"/>
          <w:highlight w:val="yellow"/>
        </w:rPr>
        <w:t xml:space="preserve"> ................</w:t>
      </w:r>
      <w:r w:rsidRPr="00F25205">
        <w:rPr>
          <w:rFonts w:ascii="Arial" w:hAnsi="Arial" w:cs="Arial"/>
          <w:bCs/>
          <w:sz w:val="24"/>
          <w:szCs w:val="24"/>
        </w:rPr>
        <w:t>de</w:t>
      </w:r>
      <w:r w:rsidR="002117AF" w:rsidRPr="00F25205">
        <w:rPr>
          <w:rFonts w:ascii="Arial" w:hAnsi="Arial" w:cs="Arial"/>
          <w:bCs/>
          <w:sz w:val="24"/>
          <w:szCs w:val="24"/>
        </w:rPr>
        <w:t xml:space="preserve"> 2024</w:t>
      </w:r>
      <w:r w:rsidRPr="00F25205">
        <w:rPr>
          <w:rFonts w:ascii="Arial" w:hAnsi="Arial" w:cs="Arial"/>
          <w:sz w:val="24"/>
          <w:szCs w:val="24"/>
        </w:rPr>
        <w:t>.</w:t>
      </w:r>
    </w:p>
    <w:p w14:paraId="2D48BF03" w14:textId="77777777" w:rsidR="00E97974" w:rsidRDefault="00E97974" w:rsidP="00B07A0A">
      <w:pPr>
        <w:spacing w:after="0" w:line="240" w:lineRule="auto"/>
        <w:ind w:left="567" w:hanging="567"/>
        <w:jc w:val="center"/>
        <w:rPr>
          <w:rFonts w:ascii="Arial" w:hAnsi="Arial" w:cs="Arial"/>
          <w:sz w:val="24"/>
          <w:szCs w:val="24"/>
        </w:rPr>
      </w:pPr>
    </w:p>
    <w:p w14:paraId="47A2B1E1" w14:textId="77777777" w:rsidR="00E97974" w:rsidRPr="00F25205" w:rsidRDefault="00E97974" w:rsidP="00B07A0A">
      <w:pPr>
        <w:spacing w:after="0" w:line="240" w:lineRule="auto"/>
        <w:ind w:left="567" w:hanging="567"/>
        <w:jc w:val="center"/>
        <w:rPr>
          <w:rFonts w:ascii="Arial" w:hAnsi="Arial" w:cs="Arial"/>
          <w:sz w:val="24"/>
          <w:szCs w:val="24"/>
        </w:rPr>
      </w:pPr>
    </w:p>
    <w:p w14:paraId="5648D7CA" w14:textId="77777777" w:rsidR="003E7046" w:rsidRPr="00F25205" w:rsidRDefault="003E7046" w:rsidP="00B07A0A">
      <w:pPr>
        <w:spacing w:after="0" w:line="240" w:lineRule="auto"/>
        <w:ind w:left="567" w:hanging="567"/>
        <w:jc w:val="center"/>
        <w:rPr>
          <w:rFonts w:ascii="Arial" w:hAnsi="Arial" w:cs="Arial"/>
          <w:sz w:val="24"/>
          <w:szCs w:val="24"/>
        </w:rPr>
      </w:pPr>
      <w:r w:rsidRPr="00F25205">
        <w:rPr>
          <w:rFonts w:ascii="Arial" w:hAnsi="Arial" w:cs="Arial"/>
          <w:sz w:val="24"/>
          <w:szCs w:val="24"/>
        </w:rPr>
        <w:t>__________________________________</w:t>
      </w:r>
    </w:p>
    <w:p w14:paraId="438B3E6B" w14:textId="62E80FB0" w:rsidR="003E7046" w:rsidRPr="00F25205" w:rsidRDefault="003E7046" w:rsidP="00B07A0A">
      <w:pPr>
        <w:spacing w:after="0" w:line="240" w:lineRule="auto"/>
        <w:ind w:left="567" w:hanging="567"/>
        <w:jc w:val="center"/>
        <w:rPr>
          <w:rFonts w:ascii="Arial" w:hAnsi="Arial" w:cs="Arial"/>
          <w:sz w:val="24"/>
          <w:szCs w:val="24"/>
        </w:rPr>
      </w:pPr>
      <w:r w:rsidRPr="00F25205">
        <w:rPr>
          <w:rFonts w:ascii="Arial" w:hAnsi="Arial" w:cs="Arial"/>
          <w:sz w:val="24"/>
          <w:szCs w:val="24"/>
        </w:rPr>
        <w:t>Identificação e assinatura do servidor (ou equipe) responsável</w:t>
      </w:r>
      <w:r w:rsidR="00E97974">
        <w:rPr>
          <w:rFonts w:ascii="Arial" w:hAnsi="Arial" w:cs="Arial"/>
          <w:sz w:val="24"/>
          <w:szCs w:val="24"/>
        </w:rPr>
        <w:t xml:space="preserve"> pelo TR</w:t>
      </w:r>
    </w:p>
    <w:p w14:paraId="06577B95" w14:textId="77777777" w:rsidR="00D06E7B" w:rsidRDefault="00D06E7B" w:rsidP="00B07A0A">
      <w:pPr>
        <w:spacing w:after="0" w:line="240" w:lineRule="auto"/>
        <w:ind w:left="567" w:hanging="567"/>
        <w:rPr>
          <w:rFonts w:ascii="Arial" w:hAnsi="Arial" w:cs="Arial"/>
          <w:sz w:val="24"/>
          <w:szCs w:val="24"/>
        </w:rPr>
      </w:pPr>
    </w:p>
    <w:p w14:paraId="10910BDB" w14:textId="77777777" w:rsidR="00755CB2" w:rsidRDefault="00755CB2" w:rsidP="00B07A0A">
      <w:pPr>
        <w:spacing w:after="0" w:line="240" w:lineRule="auto"/>
        <w:ind w:left="567" w:hanging="567"/>
        <w:rPr>
          <w:rFonts w:ascii="Arial" w:hAnsi="Arial" w:cs="Arial"/>
          <w:sz w:val="24"/>
          <w:szCs w:val="24"/>
        </w:rPr>
      </w:pPr>
    </w:p>
    <w:p w14:paraId="27808A41" w14:textId="77777777" w:rsidR="00755CB2" w:rsidRDefault="00755CB2" w:rsidP="00B07A0A">
      <w:pPr>
        <w:spacing w:after="0" w:line="240" w:lineRule="auto"/>
        <w:ind w:left="567" w:hanging="567"/>
        <w:rPr>
          <w:rFonts w:ascii="Arial" w:hAnsi="Arial" w:cs="Arial"/>
          <w:sz w:val="24"/>
          <w:szCs w:val="24"/>
        </w:rPr>
      </w:pPr>
    </w:p>
    <w:p w14:paraId="0BCED9C4" w14:textId="77777777"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Observação:</w:t>
      </w:r>
    </w:p>
    <w:p w14:paraId="679A6495" w14:textId="77777777" w:rsidR="00755CB2" w:rsidRDefault="00755CB2" w:rsidP="00B07A0A">
      <w:pPr>
        <w:spacing w:after="0" w:line="240" w:lineRule="auto"/>
        <w:ind w:left="567" w:hanging="567"/>
        <w:rPr>
          <w:rFonts w:ascii="Century Gothic" w:eastAsia="Century Gothic" w:hAnsi="Century Gothic" w:cs="Century Gothic"/>
          <w:b/>
          <w:color w:val="000000"/>
          <w:sz w:val="19"/>
          <w:szCs w:val="19"/>
        </w:rPr>
      </w:pPr>
    </w:p>
    <w:p w14:paraId="44094777" w14:textId="77777777"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Farão parte integrante deste TR:</w:t>
      </w:r>
    </w:p>
    <w:p w14:paraId="0944B436" w14:textId="41C8CBDD"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 Proposta formalizada pela empresa Contratada</w:t>
      </w:r>
    </w:p>
    <w:p w14:paraId="4F41C642" w14:textId="431E182F"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 ETP</w:t>
      </w:r>
    </w:p>
    <w:p w14:paraId="7492A05B" w14:textId="48EF0234" w:rsidR="00755CB2" w:rsidRDefault="00755CB2" w:rsidP="00B07A0A">
      <w:pPr>
        <w:spacing w:after="0" w:line="240" w:lineRule="auto"/>
        <w:ind w:left="567" w:hanging="567"/>
        <w:rPr>
          <w:rFonts w:ascii="Century Gothic" w:eastAsia="Century Gothic" w:hAnsi="Century Gothic" w:cs="Century Gothic"/>
          <w:b/>
          <w:color w:val="000000"/>
          <w:sz w:val="19"/>
          <w:szCs w:val="19"/>
        </w:rPr>
      </w:pPr>
      <w:r>
        <w:rPr>
          <w:rFonts w:ascii="Century Gothic" w:eastAsia="Century Gothic" w:hAnsi="Century Gothic" w:cs="Century Gothic"/>
          <w:b/>
          <w:color w:val="000000"/>
          <w:sz w:val="19"/>
          <w:szCs w:val="19"/>
        </w:rPr>
        <w:t>- Minuta de Contrato</w:t>
      </w:r>
    </w:p>
    <w:p w14:paraId="07BF1756" w14:textId="69FB4531" w:rsidR="00755CB2" w:rsidRPr="00F25205" w:rsidRDefault="00755CB2" w:rsidP="00B07A0A">
      <w:pPr>
        <w:spacing w:after="0" w:line="240" w:lineRule="auto"/>
        <w:ind w:left="567" w:hanging="567"/>
        <w:rPr>
          <w:rFonts w:ascii="Arial" w:hAnsi="Arial" w:cs="Arial"/>
          <w:sz w:val="24"/>
          <w:szCs w:val="24"/>
        </w:rPr>
      </w:pPr>
      <w:r>
        <w:rPr>
          <w:rFonts w:ascii="Century Gothic" w:eastAsia="Century Gothic" w:hAnsi="Century Gothic" w:cs="Century Gothic"/>
          <w:b/>
          <w:color w:val="000000"/>
          <w:sz w:val="19"/>
          <w:szCs w:val="19"/>
        </w:rPr>
        <w:t>- Cronograma de Execução</w:t>
      </w:r>
    </w:p>
    <w:sectPr w:rsidR="00755CB2" w:rsidRPr="00F25205" w:rsidSect="005D029E">
      <w:headerReference w:type="default" r:id="rId14"/>
      <w:pgSz w:w="11906" w:h="16838"/>
      <w:pgMar w:top="284" w:right="566" w:bottom="1134" w:left="1701" w:header="28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7BF86" w14:textId="77777777" w:rsidR="00F66F4D" w:rsidRDefault="00F66F4D" w:rsidP="0073140B">
      <w:pPr>
        <w:spacing w:after="0" w:line="240" w:lineRule="auto"/>
      </w:pPr>
      <w:r>
        <w:separator/>
      </w:r>
    </w:p>
  </w:endnote>
  <w:endnote w:type="continuationSeparator" w:id="0">
    <w:p w14:paraId="65C265E4" w14:textId="77777777" w:rsidR="00F66F4D" w:rsidRDefault="00F66F4D" w:rsidP="0073140B">
      <w:pPr>
        <w:spacing w:after="0" w:line="240" w:lineRule="auto"/>
      </w:pPr>
      <w:r>
        <w:continuationSeparator/>
      </w:r>
    </w:p>
  </w:endnote>
  <w:endnote w:type="continuationNotice" w:id="1">
    <w:p w14:paraId="3C7AE1FB" w14:textId="77777777" w:rsidR="00F66F4D" w:rsidRDefault="00F66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yriadPro-Regular">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8375C" w14:textId="77777777" w:rsidR="00F66F4D" w:rsidRDefault="00F66F4D" w:rsidP="0073140B">
      <w:pPr>
        <w:spacing w:after="0" w:line="240" w:lineRule="auto"/>
      </w:pPr>
      <w:r>
        <w:separator/>
      </w:r>
    </w:p>
  </w:footnote>
  <w:footnote w:type="continuationSeparator" w:id="0">
    <w:p w14:paraId="13333474" w14:textId="77777777" w:rsidR="00F66F4D" w:rsidRDefault="00F66F4D" w:rsidP="0073140B">
      <w:pPr>
        <w:spacing w:after="0" w:line="240" w:lineRule="auto"/>
      </w:pPr>
      <w:r>
        <w:continuationSeparator/>
      </w:r>
    </w:p>
  </w:footnote>
  <w:footnote w:type="continuationNotice" w:id="1">
    <w:p w14:paraId="181B7BD5" w14:textId="77777777" w:rsidR="00F66F4D" w:rsidRDefault="00F66F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F82AA" w14:textId="162B1D51" w:rsidR="005D029E" w:rsidRDefault="005D029E">
    <w:pPr>
      <w:pStyle w:val="Cabealho"/>
    </w:pPr>
    <w:r w:rsidRPr="008D7794">
      <w:rPr>
        <w:rFonts w:ascii="Times New Roman" w:hAnsi="Times New Roman" w:cs="Times New Roman"/>
        <w:noProof/>
        <w:sz w:val="32"/>
        <w:szCs w:val="32"/>
        <w:lang w:eastAsia="pt-BR"/>
      </w:rPr>
      <w:drawing>
        <wp:inline distT="0" distB="0" distL="0" distR="0" wp14:anchorId="37F2C8BF" wp14:editId="780C1C34">
          <wp:extent cx="1822224" cy="472273"/>
          <wp:effectExtent l="0" t="0" r="6985" b="4445"/>
          <wp:docPr id="1" name="Imagem 1" descr="Unypos | Pós-Gradu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ypos | Pós-Graduaç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1904" cy="472190"/>
                  </a:xfrm>
                  <a:prstGeom prst="rect">
                    <a:avLst/>
                  </a:prstGeom>
                  <a:noFill/>
                  <a:ln>
                    <a:noFill/>
                  </a:ln>
                </pic:spPr>
              </pic:pic>
            </a:graphicData>
          </a:graphic>
        </wp:inline>
      </w:drawing>
    </w:r>
    <w:r>
      <w:t xml:space="preserve">  </w:t>
    </w:r>
    <w:r w:rsidR="00B76A29">
      <w:t xml:space="preserve">                                                                                              </w:t>
    </w:r>
    <w:r>
      <w:t xml:space="preserve"> </w:t>
    </w:r>
    <w:r w:rsidR="00B76A29" w:rsidRPr="00D65527">
      <w:rPr>
        <w:noProof/>
        <w:sz w:val="40"/>
        <w:szCs w:val="40"/>
        <w:lang w:eastAsia="pt-BR"/>
      </w:rPr>
      <w:drawing>
        <wp:inline distT="0" distB="0" distL="0" distR="0" wp14:anchorId="49E221FC" wp14:editId="033EAACD">
          <wp:extent cx="1224404" cy="351693"/>
          <wp:effectExtent l="0" t="0" r="0" b="0"/>
          <wp:docPr id="2" name="Imagem 2" descr="C:\Users\Jonias\Downloads\logo uny 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ias\Downloads\logo uny black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1203" cy="353646"/>
                  </a:xfrm>
                  <a:prstGeom prst="rect">
                    <a:avLst/>
                  </a:prstGeom>
                  <a:noFill/>
                  <a:ln>
                    <a:noFill/>
                  </a:ln>
                </pic:spPr>
              </pic:pic>
            </a:graphicData>
          </a:graphic>
        </wp:inline>
      </w:drawing>
    </w:r>
  </w:p>
  <w:p w14:paraId="48F4A9F6" w14:textId="77777777" w:rsidR="005D029E" w:rsidRDefault="005D02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D19"/>
    <w:multiLevelType w:val="multilevel"/>
    <w:tmpl w:val="E5B2681E"/>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719710B"/>
    <w:multiLevelType w:val="multilevel"/>
    <w:tmpl w:val="00BC7534"/>
    <w:lvl w:ilvl="0">
      <w:start w:val="1"/>
      <w:numFmt w:val="decimal"/>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rPr>
    </w:lvl>
    <w:lvl w:ilvl="3">
      <w:start w:val="1"/>
      <w:numFmt w:val="upperRoman"/>
      <w:lvlText w:val="%4."/>
      <w:lvlJc w:val="righ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5C100D"/>
    <w:multiLevelType w:val="multilevel"/>
    <w:tmpl w:val="A06A9C6C"/>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F943555"/>
    <w:multiLevelType w:val="multilevel"/>
    <w:tmpl w:val="9E4C64B6"/>
    <w:lvl w:ilvl="0">
      <w:start w:val="5"/>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3"/>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8"/>
    </w:lvlOverride>
    <w:lvlOverride w:ilvl="1">
      <w:startOverride w:val="1"/>
    </w:lvlOverride>
  </w:num>
  <w:num w:numId="4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E3"/>
    <w:rsid w:val="00002385"/>
    <w:rsid w:val="00011F6F"/>
    <w:rsid w:val="00011F86"/>
    <w:rsid w:val="000244C7"/>
    <w:rsid w:val="000272FD"/>
    <w:rsid w:val="00032A1C"/>
    <w:rsid w:val="00043DB9"/>
    <w:rsid w:val="00044A56"/>
    <w:rsid w:val="000477D1"/>
    <w:rsid w:val="00054DFD"/>
    <w:rsid w:val="00060528"/>
    <w:rsid w:val="00064B37"/>
    <w:rsid w:val="00066323"/>
    <w:rsid w:val="000671B8"/>
    <w:rsid w:val="0007077A"/>
    <w:rsid w:val="00075176"/>
    <w:rsid w:val="000755E8"/>
    <w:rsid w:val="00076D97"/>
    <w:rsid w:val="000843C7"/>
    <w:rsid w:val="0009144F"/>
    <w:rsid w:val="00094642"/>
    <w:rsid w:val="000969C1"/>
    <w:rsid w:val="00097278"/>
    <w:rsid w:val="000A3708"/>
    <w:rsid w:val="000A5238"/>
    <w:rsid w:val="000A6DC2"/>
    <w:rsid w:val="000A7909"/>
    <w:rsid w:val="000A7A14"/>
    <w:rsid w:val="000A7DD2"/>
    <w:rsid w:val="000B0FF7"/>
    <w:rsid w:val="000B24D6"/>
    <w:rsid w:val="000B51A3"/>
    <w:rsid w:val="000B6F99"/>
    <w:rsid w:val="000B7B55"/>
    <w:rsid w:val="000B7DB2"/>
    <w:rsid w:val="000C5356"/>
    <w:rsid w:val="000D79BD"/>
    <w:rsid w:val="000E362C"/>
    <w:rsid w:val="000E3B39"/>
    <w:rsid w:val="000E79B2"/>
    <w:rsid w:val="000F22F8"/>
    <w:rsid w:val="000F7088"/>
    <w:rsid w:val="000F71CE"/>
    <w:rsid w:val="00100A05"/>
    <w:rsid w:val="00100CA5"/>
    <w:rsid w:val="00101160"/>
    <w:rsid w:val="001038AE"/>
    <w:rsid w:val="001047E3"/>
    <w:rsid w:val="00104AD4"/>
    <w:rsid w:val="001216C2"/>
    <w:rsid w:val="00122327"/>
    <w:rsid w:val="00125867"/>
    <w:rsid w:val="00135D26"/>
    <w:rsid w:val="0014404D"/>
    <w:rsid w:val="001450BB"/>
    <w:rsid w:val="0014535D"/>
    <w:rsid w:val="00146831"/>
    <w:rsid w:val="001478C3"/>
    <w:rsid w:val="001549DE"/>
    <w:rsid w:val="00154A7A"/>
    <w:rsid w:val="00155C0F"/>
    <w:rsid w:val="00156C1D"/>
    <w:rsid w:val="001570A7"/>
    <w:rsid w:val="00160BDD"/>
    <w:rsid w:val="00166D17"/>
    <w:rsid w:val="001670AB"/>
    <w:rsid w:val="001707AC"/>
    <w:rsid w:val="00172328"/>
    <w:rsid w:val="0018343A"/>
    <w:rsid w:val="00184ECA"/>
    <w:rsid w:val="00186EBC"/>
    <w:rsid w:val="0019234E"/>
    <w:rsid w:val="001935E0"/>
    <w:rsid w:val="0019422B"/>
    <w:rsid w:val="00194D86"/>
    <w:rsid w:val="00196E7A"/>
    <w:rsid w:val="001A03A4"/>
    <w:rsid w:val="001A2930"/>
    <w:rsid w:val="001A4D50"/>
    <w:rsid w:val="001A563A"/>
    <w:rsid w:val="001B51F7"/>
    <w:rsid w:val="001B6CB1"/>
    <w:rsid w:val="001B77A7"/>
    <w:rsid w:val="001C1CC7"/>
    <w:rsid w:val="001C211D"/>
    <w:rsid w:val="001C6709"/>
    <w:rsid w:val="001C7BF6"/>
    <w:rsid w:val="001D029A"/>
    <w:rsid w:val="001D2C23"/>
    <w:rsid w:val="001D4A2F"/>
    <w:rsid w:val="001D6269"/>
    <w:rsid w:val="001E0DB8"/>
    <w:rsid w:val="001E1720"/>
    <w:rsid w:val="001E1C41"/>
    <w:rsid w:val="001E3C48"/>
    <w:rsid w:val="001E4686"/>
    <w:rsid w:val="001F07CB"/>
    <w:rsid w:val="001F1A53"/>
    <w:rsid w:val="001F38F4"/>
    <w:rsid w:val="001F4BE2"/>
    <w:rsid w:val="001F63FB"/>
    <w:rsid w:val="0020190F"/>
    <w:rsid w:val="00206410"/>
    <w:rsid w:val="002076D1"/>
    <w:rsid w:val="002117AF"/>
    <w:rsid w:val="0021630E"/>
    <w:rsid w:val="00223BB6"/>
    <w:rsid w:val="00227E5A"/>
    <w:rsid w:val="00232D01"/>
    <w:rsid w:val="00241C0C"/>
    <w:rsid w:val="0024410A"/>
    <w:rsid w:val="00244224"/>
    <w:rsid w:val="00247A3E"/>
    <w:rsid w:val="00250532"/>
    <w:rsid w:val="00250E99"/>
    <w:rsid w:val="00256A84"/>
    <w:rsid w:val="00257A9B"/>
    <w:rsid w:val="00263D5B"/>
    <w:rsid w:val="00271CF4"/>
    <w:rsid w:val="00276364"/>
    <w:rsid w:val="002822A2"/>
    <w:rsid w:val="00285336"/>
    <w:rsid w:val="00285C51"/>
    <w:rsid w:val="00286036"/>
    <w:rsid w:val="00286A74"/>
    <w:rsid w:val="002872F9"/>
    <w:rsid w:val="00291A13"/>
    <w:rsid w:val="002A367B"/>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682"/>
    <w:rsid w:val="002F6B27"/>
    <w:rsid w:val="002F78A9"/>
    <w:rsid w:val="003017B4"/>
    <w:rsid w:val="00302F2F"/>
    <w:rsid w:val="00305EB3"/>
    <w:rsid w:val="0030730B"/>
    <w:rsid w:val="00307E84"/>
    <w:rsid w:val="00310CD4"/>
    <w:rsid w:val="003113CA"/>
    <w:rsid w:val="003140C3"/>
    <w:rsid w:val="00314BEC"/>
    <w:rsid w:val="00320E01"/>
    <w:rsid w:val="003239A6"/>
    <w:rsid w:val="00324825"/>
    <w:rsid w:val="0033341B"/>
    <w:rsid w:val="003338F1"/>
    <w:rsid w:val="00335590"/>
    <w:rsid w:val="00336E0C"/>
    <w:rsid w:val="003472A1"/>
    <w:rsid w:val="00351640"/>
    <w:rsid w:val="00351F5C"/>
    <w:rsid w:val="00362084"/>
    <w:rsid w:val="00362640"/>
    <w:rsid w:val="00366AF5"/>
    <w:rsid w:val="00367FA6"/>
    <w:rsid w:val="0037120B"/>
    <w:rsid w:val="00373D63"/>
    <w:rsid w:val="003743D8"/>
    <w:rsid w:val="00375142"/>
    <w:rsid w:val="0038365B"/>
    <w:rsid w:val="00387E5D"/>
    <w:rsid w:val="003948B2"/>
    <w:rsid w:val="003A0C7B"/>
    <w:rsid w:val="003A2FBB"/>
    <w:rsid w:val="003A4D22"/>
    <w:rsid w:val="003B516C"/>
    <w:rsid w:val="003C00D1"/>
    <w:rsid w:val="003C54E9"/>
    <w:rsid w:val="003C6E70"/>
    <w:rsid w:val="003D00BC"/>
    <w:rsid w:val="003D10E7"/>
    <w:rsid w:val="003D4200"/>
    <w:rsid w:val="003D659D"/>
    <w:rsid w:val="003D7C32"/>
    <w:rsid w:val="003E7046"/>
    <w:rsid w:val="003F04C9"/>
    <w:rsid w:val="003F4729"/>
    <w:rsid w:val="003F67EC"/>
    <w:rsid w:val="00400A97"/>
    <w:rsid w:val="004016FB"/>
    <w:rsid w:val="00402729"/>
    <w:rsid w:val="0040543C"/>
    <w:rsid w:val="004067E7"/>
    <w:rsid w:val="0040767D"/>
    <w:rsid w:val="00411766"/>
    <w:rsid w:val="00413002"/>
    <w:rsid w:val="00414845"/>
    <w:rsid w:val="004162FB"/>
    <w:rsid w:val="00416ADC"/>
    <w:rsid w:val="0041721A"/>
    <w:rsid w:val="0042020A"/>
    <w:rsid w:val="00421504"/>
    <w:rsid w:val="0042560B"/>
    <w:rsid w:val="00425EA5"/>
    <w:rsid w:val="004261C8"/>
    <w:rsid w:val="00426467"/>
    <w:rsid w:val="004265F9"/>
    <w:rsid w:val="00431A68"/>
    <w:rsid w:val="00446A58"/>
    <w:rsid w:val="0044736A"/>
    <w:rsid w:val="004518BE"/>
    <w:rsid w:val="00453537"/>
    <w:rsid w:val="00455242"/>
    <w:rsid w:val="0045556C"/>
    <w:rsid w:val="00456833"/>
    <w:rsid w:val="00456B8E"/>
    <w:rsid w:val="00461E91"/>
    <w:rsid w:val="00463FF9"/>
    <w:rsid w:val="0046516E"/>
    <w:rsid w:val="00471088"/>
    <w:rsid w:val="00474367"/>
    <w:rsid w:val="00474423"/>
    <w:rsid w:val="00483EA1"/>
    <w:rsid w:val="00490D04"/>
    <w:rsid w:val="00493444"/>
    <w:rsid w:val="00496B65"/>
    <w:rsid w:val="004A0B63"/>
    <w:rsid w:val="004A0BA2"/>
    <w:rsid w:val="004A2FF0"/>
    <w:rsid w:val="004A4458"/>
    <w:rsid w:val="004A4F65"/>
    <w:rsid w:val="004A4F98"/>
    <w:rsid w:val="004A67DB"/>
    <w:rsid w:val="004B227B"/>
    <w:rsid w:val="004B3F90"/>
    <w:rsid w:val="004B7075"/>
    <w:rsid w:val="004C1378"/>
    <w:rsid w:val="004C3F90"/>
    <w:rsid w:val="004D2532"/>
    <w:rsid w:val="004D5707"/>
    <w:rsid w:val="004D5AC5"/>
    <w:rsid w:val="004D5C36"/>
    <w:rsid w:val="004E060B"/>
    <w:rsid w:val="004E07AC"/>
    <w:rsid w:val="004E2B87"/>
    <w:rsid w:val="004E2CC1"/>
    <w:rsid w:val="004F0EB3"/>
    <w:rsid w:val="004F12EE"/>
    <w:rsid w:val="004F4A08"/>
    <w:rsid w:val="004F60E3"/>
    <w:rsid w:val="00502B3A"/>
    <w:rsid w:val="005044D0"/>
    <w:rsid w:val="00505485"/>
    <w:rsid w:val="00512CDC"/>
    <w:rsid w:val="00517582"/>
    <w:rsid w:val="00517CF9"/>
    <w:rsid w:val="00523697"/>
    <w:rsid w:val="00523C82"/>
    <w:rsid w:val="00523D8B"/>
    <w:rsid w:val="005245FF"/>
    <w:rsid w:val="00525F06"/>
    <w:rsid w:val="005335E1"/>
    <w:rsid w:val="00536ACD"/>
    <w:rsid w:val="00537717"/>
    <w:rsid w:val="005379DA"/>
    <w:rsid w:val="00540EBC"/>
    <w:rsid w:val="00542919"/>
    <w:rsid w:val="00542F99"/>
    <w:rsid w:val="00543888"/>
    <w:rsid w:val="0054418F"/>
    <w:rsid w:val="00544BF6"/>
    <w:rsid w:val="005467B9"/>
    <w:rsid w:val="00546F13"/>
    <w:rsid w:val="00547410"/>
    <w:rsid w:val="00550E21"/>
    <w:rsid w:val="00557ECC"/>
    <w:rsid w:val="00562880"/>
    <w:rsid w:val="0056530D"/>
    <w:rsid w:val="00571527"/>
    <w:rsid w:val="0057359E"/>
    <w:rsid w:val="0057384A"/>
    <w:rsid w:val="00573FD5"/>
    <w:rsid w:val="00574724"/>
    <w:rsid w:val="0058056E"/>
    <w:rsid w:val="005817FD"/>
    <w:rsid w:val="005844E9"/>
    <w:rsid w:val="0058473F"/>
    <w:rsid w:val="005913AF"/>
    <w:rsid w:val="005945BB"/>
    <w:rsid w:val="005948BA"/>
    <w:rsid w:val="0059678B"/>
    <w:rsid w:val="0059727F"/>
    <w:rsid w:val="005A12D6"/>
    <w:rsid w:val="005A32B2"/>
    <w:rsid w:val="005A5BBC"/>
    <w:rsid w:val="005B16A4"/>
    <w:rsid w:val="005B284F"/>
    <w:rsid w:val="005C35B8"/>
    <w:rsid w:val="005C685E"/>
    <w:rsid w:val="005D029E"/>
    <w:rsid w:val="005D0F96"/>
    <w:rsid w:val="005D2850"/>
    <w:rsid w:val="005D4304"/>
    <w:rsid w:val="005D49D8"/>
    <w:rsid w:val="005D6627"/>
    <w:rsid w:val="005E09F7"/>
    <w:rsid w:val="005E2F08"/>
    <w:rsid w:val="005F12C8"/>
    <w:rsid w:val="005F585E"/>
    <w:rsid w:val="005F5D0A"/>
    <w:rsid w:val="005F67A2"/>
    <w:rsid w:val="006015BE"/>
    <w:rsid w:val="00605363"/>
    <w:rsid w:val="0060614D"/>
    <w:rsid w:val="00611ABC"/>
    <w:rsid w:val="006123F5"/>
    <w:rsid w:val="006127DA"/>
    <w:rsid w:val="006177DD"/>
    <w:rsid w:val="00620413"/>
    <w:rsid w:val="0062525E"/>
    <w:rsid w:val="0062746E"/>
    <w:rsid w:val="0063075A"/>
    <w:rsid w:val="00633C19"/>
    <w:rsid w:val="00634419"/>
    <w:rsid w:val="00635BBB"/>
    <w:rsid w:val="00642B65"/>
    <w:rsid w:val="00644984"/>
    <w:rsid w:val="0065313B"/>
    <w:rsid w:val="0065402D"/>
    <w:rsid w:val="00657963"/>
    <w:rsid w:val="00665569"/>
    <w:rsid w:val="0067215D"/>
    <w:rsid w:val="00683458"/>
    <w:rsid w:val="00684F49"/>
    <w:rsid w:val="006869F5"/>
    <w:rsid w:val="00686DE2"/>
    <w:rsid w:val="00691818"/>
    <w:rsid w:val="00693618"/>
    <w:rsid w:val="00694A56"/>
    <w:rsid w:val="0069601F"/>
    <w:rsid w:val="006B16F1"/>
    <w:rsid w:val="006B4FB2"/>
    <w:rsid w:val="006B72E0"/>
    <w:rsid w:val="006B7656"/>
    <w:rsid w:val="006C6B9D"/>
    <w:rsid w:val="006D1717"/>
    <w:rsid w:val="006E1C26"/>
    <w:rsid w:val="006E433C"/>
    <w:rsid w:val="006E4686"/>
    <w:rsid w:val="006E666C"/>
    <w:rsid w:val="006E6EE2"/>
    <w:rsid w:val="006E6F9F"/>
    <w:rsid w:val="006F1123"/>
    <w:rsid w:val="006F11FC"/>
    <w:rsid w:val="006F2FF4"/>
    <w:rsid w:val="00702094"/>
    <w:rsid w:val="00702182"/>
    <w:rsid w:val="00704134"/>
    <w:rsid w:val="00704630"/>
    <w:rsid w:val="00704EA8"/>
    <w:rsid w:val="007101D9"/>
    <w:rsid w:val="00711360"/>
    <w:rsid w:val="00711911"/>
    <w:rsid w:val="00714E4E"/>
    <w:rsid w:val="0073140B"/>
    <w:rsid w:val="007318B7"/>
    <w:rsid w:val="00735766"/>
    <w:rsid w:val="007365C0"/>
    <w:rsid w:val="00740405"/>
    <w:rsid w:val="007502C7"/>
    <w:rsid w:val="00751191"/>
    <w:rsid w:val="007521F2"/>
    <w:rsid w:val="00755287"/>
    <w:rsid w:val="00755CB2"/>
    <w:rsid w:val="00755D72"/>
    <w:rsid w:val="00756633"/>
    <w:rsid w:val="00762872"/>
    <w:rsid w:val="00764D30"/>
    <w:rsid w:val="00771788"/>
    <w:rsid w:val="00780C02"/>
    <w:rsid w:val="00780C7D"/>
    <w:rsid w:val="0078277C"/>
    <w:rsid w:val="0078558E"/>
    <w:rsid w:val="00785D48"/>
    <w:rsid w:val="0078734C"/>
    <w:rsid w:val="007903A2"/>
    <w:rsid w:val="007939C7"/>
    <w:rsid w:val="00794590"/>
    <w:rsid w:val="0079605B"/>
    <w:rsid w:val="007976AC"/>
    <w:rsid w:val="0079786C"/>
    <w:rsid w:val="007A4EF2"/>
    <w:rsid w:val="007B574F"/>
    <w:rsid w:val="007C2B6D"/>
    <w:rsid w:val="007C3751"/>
    <w:rsid w:val="007C3815"/>
    <w:rsid w:val="007C51FD"/>
    <w:rsid w:val="007D3908"/>
    <w:rsid w:val="007D5672"/>
    <w:rsid w:val="007D6276"/>
    <w:rsid w:val="007E7E38"/>
    <w:rsid w:val="007F1A08"/>
    <w:rsid w:val="007F30DF"/>
    <w:rsid w:val="007F4519"/>
    <w:rsid w:val="007F4A17"/>
    <w:rsid w:val="007F4D0D"/>
    <w:rsid w:val="007F5FA7"/>
    <w:rsid w:val="007F673D"/>
    <w:rsid w:val="00804443"/>
    <w:rsid w:val="00815ED2"/>
    <w:rsid w:val="008226F4"/>
    <w:rsid w:val="00822904"/>
    <w:rsid w:val="00823FFA"/>
    <w:rsid w:val="00827947"/>
    <w:rsid w:val="008279CE"/>
    <w:rsid w:val="00827D80"/>
    <w:rsid w:val="00830E0A"/>
    <w:rsid w:val="008330E5"/>
    <w:rsid w:val="00833C64"/>
    <w:rsid w:val="00835C04"/>
    <w:rsid w:val="0084043B"/>
    <w:rsid w:val="008414EF"/>
    <w:rsid w:val="0084195E"/>
    <w:rsid w:val="00843661"/>
    <w:rsid w:val="00844C18"/>
    <w:rsid w:val="00844C6F"/>
    <w:rsid w:val="00856580"/>
    <w:rsid w:val="0087650A"/>
    <w:rsid w:val="00880328"/>
    <w:rsid w:val="00881143"/>
    <w:rsid w:val="00883AF4"/>
    <w:rsid w:val="008841C9"/>
    <w:rsid w:val="00891F0A"/>
    <w:rsid w:val="00892C1F"/>
    <w:rsid w:val="0089399A"/>
    <w:rsid w:val="0089728E"/>
    <w:rsid w:val="008A1123"/>
    <w:rsid w:val="008A24A8"/>
    <w:rsid w:val="008A44D8"/>
    <w:rsid w:val="008B1CBB"/>
    <w:rsid w:val="008B64FC"/>
    <w:rsid w:val="008C1D4B"/>
    <w:rsid w:val="008C24A3"/>
    <w:rsid w:val="008C2DDA"/>
    <w:rsid w:val="008C7EDD"/>
    <w:rsid w:val="008D231C"/>
    <w:rsid w:val="008D4F6F"/>
    <w:rsid w:val="008D573F"/>
    <w:rsid w:val="008D6BF6"/>
    <w:rsid w:val="008D7105"/>
    <w:rsid w:val="008D741D"/>
    <w:rsid w:val="008D7B77"/>
    <w:rsid w:val="008D7F9C"/>
    <w:rsid w:val="008E0641"/>
    <w:rsid w:val="008E065B"/>
    <w:rsid w:val="008E07E1"/>
    <w:rsid w:val="008E1C2E"/>
    <w:rsid w:val="008E1FE3"/>
    <w:rsid w:val="008E20AF"/>
    <w:rsid w:val="008E51BD"/>
    <w:rsid w:val="008E5BCD"/>
    <w:rsid w:val="008F1E3C"/>
    <w:rsid w:val="008F5CE9"/>
    <w:rsid w:val="008F5F56"/>
    <w:rsid w:val="00901C2E"/>
    <w:rsid w:val="00902B3F"/>
    <w:rsid w:val="00906196"/>
    <w:rsid w:val="00910762"/>
    <w:rsid w:val="009118A2"/>
    <w:rsid w:val="00915894"/>
    <w:rsid w:val="009274BB"/>
    <w:rsid w:val="00931672"/>
    <w:rsid w:val="00932995"/>
    <w:rsid w:val="00936214"/>
    <w:rsid w:val="009416DA"/>
    <w:rsid w:val="00942FA3"/>
    <w:rsid w:val="0094382D"/>
    <w:rsid w:val="009457C8"/>
    <w:rsid w:val="0095133C"/>
    <w:rsid w:val="0095273C"/>
    <w:rsid w:val="00954FD6"/>
    <w:rsid w:val="009556B7"/>
    <w:rsid w:val="009560BE"/>
    <w:rsid w:val="0096064D"/>
    <w:rsid w:val="00963B05"/>
    <w:rsid w:val="009817A4"/>
    <w:rsid w:val="009841FD"/>
    <w:rsid w:val="009856E4"/>
    <w:rsid w:val="009868EC"/>
    <w:rsid w:val="00990585"/>
    <w:rsid w:val="009914A3"/>
    <w:rsid w:val="00993EBC"/>
    <w:rsid w:val="00994AD3"/>
    <w:rsid w:val="009A312C"/>
    <w:rsid w:val="009A4216"/>
    <w:rsid w:val="009A5EBB"/>
    <w:rsid w:val="009A63E6"/>
    <w:rsid w:val="009A73B3"/>
    <w:rsid w:val="009B1605"/>
    <w:rsid w:val="009B2A55"/>
    <w:rsid w:val="009B335A"/>
    <w:rsid w:val="009C00D6"/>
    <w:rsid w:val="009C3444"/>
    <w:rsid w:val="009C5436"/>
    <w:rsid w:val="009D031B"/>
    <w:rsid w:val="009D081A"/>
    <w:rsid w:val="009D54FD"/>
    <w:rsid w:val="009D5753"/>
    <w:rsid w:val="009E44AD"/>
    <w:rsid w:val="00A019A6"/>
    <w:rsid w:val="00A0257B"/>
    <w:rsid w:val="00A07FDD"/>
    <w:rsid w:val="00A10FB3"/>
    <w:rsid w:val="00A1153A"/>
    <w:rsid w:val="00A11B43"/>
    <w:rsid w:val="00A143E5"/>
    <w:rsid w:val="00A22649"/>
    <w:rsid w:val="00A2320B"/>
    <w:rsid w:val="00A254E0"/>
    <w:rsid w:val="00A2743D"/>
    <w:rsid w:val="00A32D0A"/>
    <w:rsid w:val="00A34298"/>
    <w:rsid w:val="00A3543A"/>
    <w:rsid w:val="00A358A0"/>
    <w:rsid w:val="00A35CC5"/>
    <w:rsid w:val="00A36411"/>
    <w:rsid w:val="00A41AFD"/>
    <w:rsid w:val="00A44326"/>
    <w:rsid w:val="00A45C14"/>
    <w:rsid w:val="00A56049"/>
    <w:rsid w:val="00A56484"/>
    <w:rsid w:val="00A60252"/>
    <w:rsid w:val="00A61B9F"/>
    <w:rsid w:val="00A670B5"/>
    <w:rsid w:val="00A7157F"/>
    <w:rsid w:val="00A753E2"/>
    <w:rsid w:val="00A80B67"/>
    <w:rsid w:val="00A82EC2"/>
    <w:rsid w:val="00A87F12"/>
    <w:rsid w:val="00A95348"/>
    <w:rsid w:val="00AA293F"/>
    <w:rsid w:val="00AA4E6C"/>
    <w:rsid w:val="00AA7E28"/>
    <w:rsid w:val="00AB12C0"/>
    <w:rsid w:val="00AB1F63"/>
    <w:rsid w:val="00AB4F7D"/>
    <w:rsid w:val="00AB621D"/>
    <w:rsid w:val="00AC3878"/>
    <w:rsid w:val="00AC5203"/>
    <w:rsid w:val="00AC5EB7"/>
    <w:rsid w:val="00AD3839"/>
    <w:rsid w:val="00AF2D52"/>
    <w:rsid w:val="00B01BBC"/>
    <w:rsid w:val="00B029D6"/>
    <w:rsid w:val="00B02CD4"/>
    <w:rsid w:val="00B05B52"/>
    <w:rsid w:val="00B07A0A"/>
    <w:rsid w:val="00B20987"/>
    <w:rsid w:val="00B22438"/>
    <w:rsid w:val="00B23ABB"/>
    <w:rsid w:val="00B24EE6"/>
    <w:rsid w:val="00B315C2"/>
    <w:rsid w:val="00B35C2D"/>
    <w:rsid w:val="00B411D5"/>
    <w:rsid w:val="00B4459E"/>
    <w:rsid w:val="00B508AE"/>
    <w:rsid w:val="00B5309A"/>
    <w:rsid w:val="00B56DD7"/>
    <w:rsid w:val="00B579E9"/>
    <w:rsid w:val="00B62025"/>
    <w:rsid w:val="00B633C2"/>
    <w:rsid w:val="00B65E9B"/>
    <w:rsid w:val="00B6643B"/>
    <w:rsid w:val="00B66F2F"/>
    <w:rsid w:val="00B727B5"/>
    <w:rsid w:val="00B76A29"/>
    <w:rsid w:val="00B81133"/>
    <w:rsid w:val="00B8554C"/>
    <w:rsid w:val="00B8778C"/>
    <w:rsid w:val="00B960E2"/>
    <w:rsid w:val="00B9717E"/>
    <w:rsid w:val="00BB0E00"/>
    <w:rsid w:val="00BB1133"/>
    <w:rsid w:val="00BB27CF"/>
    <w:rsid w:val="00BB36BB"/>
    <w:rsid w:val="00BB454C"/>
    <w:rsid w:val="00BB7D43"/>
    <w:rsid w:val="00BC1BB5"/>
    <w:rsid w:val="00BC6E81"/>
    <w:rsid w:val="00BD01E0"/>
    <w:rsid w:val="00BD1BEE"/>
    <w:rsid w:val="00BD2146"/>
    <w:rsid w:val="00BD4CAF"/>
    <w:rsid w:val="00BD5686"/>
    <w:rsid w:val="00BD7E52"/>
    <w:rsid w:val="00BE42B7"/>
    <w:rsid w:val="00BE7713"/>
    <w:rsid w:val="00BF1734"/>
    <w:rsid w:val="00BF366A"/>
    <w:rsid w:val="00BF7797"/>
    <w:rsid w:val="00C0309F"/>
    <w:rsid w:val="00C04BC6"/>
    <w:rsid w:val="00C04E33"/>
    <w:rsid w:val="00C13D1C"/>
    <w:rsid w:val="00C14C36"/>
    <w:rsid w:val="00C1683E"/>
    <w:rsid w:val="00C223CC"/>
    <w:rsid w:val="00C23433"/>
    <w:rsid w:val="00C25F59"/>
    <w:rsid w:val="00C27A5C"/>
    <w:rsid w:val="00C40063"/>
    <w:rsid w:val="00C432D3"/>
    <w:rsid w:val="00C443CF"/>
    <w:rsid w:val="00C44B2A"/>
    <w:rsid w:val="00C50D7E"/>
    <w:rsid w:val="00C55A3D"/>
    <w:rsid w:val="00C56248"/>
    <w:rsid w:val="00C5748F"/>
    <w:rsid w:val="00C601B7"/>
    <w:rsid w:val="00C61802"/>
    <w:rsid w:val="00C63B9B"/>
    <w:rsid w:val="00C74635"/>
    <w:rsid w:val="00C772E0"/>
    <w:rsid w:val="00C801F6"/>
    <w:rsid w:val="00C81183"/>
    <w:rsid w:val="00C850A1"/>
    <w:rsid w:val="00C92B68"/>
    <w:rsid w:val="00C976A0"/>
    <w:rsid w:val="00CA12AE"/>
    <w:rsid w:val="00CA1881"/>
    <w:rsid w:val="00CA2312"/>
    <w:rsid w:val="00CA2DE5"/>
    <w:rsid w:val="00CA3441"/>
    <w:rsid w:val="00CA393D"/>
    <w:rsid w:val="00CA50D2"/>
    <w:rsid w:val="00CB1D4D"/>
    <w:rsid w:val="00CB3935"/>
    <w:rsid w:val="00CB5642"/>
    <w:rsid w:val="00CC3244"/>
    <w:rsid w:val="00CD09AD"/>
    <w:rsid w:val="00CD4699"/>
    <w:rsid w:val="00CD7070"/>
    <w:rsid w:val="00CE05F2"/>
    <w:rsid w:val="00CE4923"/>
    <w:rsid w:val="00CE6324"/>
    <w:rsid w:val="00CF07F4"/>
    <w:rsid w:val="00CF6985"/>
    <w:rsid w:val="00D06E7B"/>
    <w:rsid w:val="00D06FBB"/>
    <w:rsid w:val="00D07BDC"/>
    <w:rsid w:val="00D13687"/>
    <w:rsid w:val="00D1661F"/>
    <w:rsid w:val="00D2048E"/>
    <w:rsid w:val="00D215F0"/>
    <w:rsid w:val="00D24563"/>
    <w:rsid w:val="00D2556E"/>
    <w:rsid w:val="00D259E1"/>
    <w:rsid w:val="00D2682B"/>
    <w:rsid w:val="00D314EE"/>
    <w:rsid w:val="00D31DE0"/>
    <w:rsid w:val="00D34008"/>
    <w:rsid w:val="00D361A8"/>
    <w:rsid w:val="00D47895"/>
    <w:rsid w:val="00D478F7"/>
    <w:rsid w:val="00D544A4"/>
    <w:rsid w:val="00D57E3E"/>
    <w:rsid w:val="00D6060C"/>
    <w:rsid w:val="00D6206C"/>
    <w:rsid w:val="00D66E3C"/>
    <w:rsid w:val="00D6791C"/>
    <w:rsid w:val="00D73BFF"/>
    <w:rsid w:val="00D7458B"/>
    <w:rsid w:val="00D761A1"/>
    <w:rsid w:val="00D8119F"/>
    <w:rsid w:val="00D83F87"/>
    <w:rsid w:val="00D849EE"/>
    <w:rsid w:val="00D84EC9"/>
    <w:rsid w:val="00D85BF4"/>
    <w:rsid w:val="00D8609B"/>
    <w:rsid w:val="00D8631B"/>
    <w:rsid w:val="00D93476"/>
    <w:rsid w:val="00D9546B"/>
    <w:rsid w:val="00DA5C06"/>
    <w:rsid w:val="00DA5C71"/>
    <w:rsid w:val="00DB1E5B"/>
    <w:rsid w:val="00DB2E05"/>
    <w:rsid w:val="00DB33F1"/>
    <w:rsid w:val="00DB6FE8"/>
    <w:rsid w:val="00DB75AF"/>
    <w:rsid w:val="00DC022B"/>
    <w:rsid w:val="00DC086C"/>
    <w:rsid w:val="00DC44DC"/>
    <w:rsid w:val="00DC595E"/>
    <w:rsid w:val="00DC7446"/>
    <w:rsid w:val="00DD0DAF"/>
    <w:rsid w:val="00DD45D7"/>
    <w:rsid w:val="00DD5039"/>
    <w:rsid w:val="00DD762B"/>
    <w:rsid w:val="00DD7885"/>
    <w:rsid w:val="00DD7AAB"/>
    <w:rsid w:val="00DE3810"/>
    <w:rsid w:val="00DE3DAD"/>
    <w:rsid w:val="00DE588A"/>
    <w:rsid w:val="00DE63A2"/>
    <w:rsid w:val="00DE7858"/>
    <w:rsid w:val="00DF03AC"/>
    <w:rsid w:val="00DF0DDE"/>
    <w:rsid w:val="00DF3718"/>
    <w:rsid w:val="00E04E39"/>
    <w:rsid w:val="00E05A0C"/>
    <w:rsid w:val="00E11864"/>
    <w:rsid w:val="00E11B3B"/>
    <w:rsid w:val="00E13E8D"/>
    <w:rsid w:val="00E150DD"/>
    <w:rsid w:val="00E16644"/>
    <w:rsid w:val="00E179D5"/>
    <w:rsid w:val="00E20F57"/>
    <w:rsid w:val="00E23CA9"/>
    <w:rsid w:val="00E25FFA"/>
    <w:rsid w:val="00E27745"/>
    <w:rsid w:val="00E27D6D"/>
    <w:rsid w:val="00E34ED1"/>
    <w:rsid w:val="00E357D2"/>
    <w:rsid w:val="00E35EE9"/>
    <w:rsid w:val="00E36C78"/>
    <w:rsid w:val="00E41C64"/>
    <w:rsid w:val="00E46625"/>
    <w:rsid w:val="00E47882"/>
    <w:rsid w:val="00E47AC5"/>
    <w:rsid w:val="00E50369"/>
    <w:rsid w:val="00E52CFE"/>
    <w:rsid w:val="00E5613D"/>
    <w:rsid w:val="00E62F42"/>
    <w:rsid w:val="00E651A9"/>
    <w:rsid w:val="00E65C27"/>
    <w:rsid w:val="00E74DA8"/>
    <w:rsid w:val="00E81162"/>
    <w:rsid w:val="00E85601"/>
    <w:rsid w:val="00E907F6"/>
    <w:rsid w:val="00E9374A"/>
    <w:rsid w:val="00E961AA"/>
    <w:rsid w:val="00E97974"/>
    <w:rsid w:val="00EA0128"/>
    <w:rsid w:val="00EA2D7A"/>
    <w:rsid w:val="00EA4982"/>
    <w:rsid w:val="00EA527A"/>
    <w:rsid w:val="00EB0791"/>
    <w:rsid w:val="00EB172E"/>
    <w:rsid w:val="00EB1B2E"/>
    <w:rsid w:val="00EB204C"/>
    <w:rsid w:val="00EB32E0"/>
    <w:rsid w:val="00EB41E4"/>
    <w:rsid w:val="00EB72EB"/>
    <w:rsid w:val="00EC06C9"/>
    <w:rsid w:val="00EC0789"/>
    <w:rsid w:val="00EC746E"/>
    <w:rsid w:val="00ED105B"/>
    <w:rsid w:val="00ED2284"/>
    <w:rsid w:val="00ED3621"/>
    <w:rsid w:val="00ED3949"/>
    <w:rsid w:val="00ED4D94"/>
    <w:rsid w:val="00EE1120"/>
    <w:rsid w:val="00EE11F1"/>
    <w:rsid w:val="00EE1A5F"/>
    <w:rsid w:val="00EE289A"/>
    <w:rsid w:val="00EE3D6D"/>
    <w:rsid w:val="00EE62B0"/>
    <w:rsid w:val="00EF2FEE"/>
    <w:rsid w:val="00EF741C"/>
    <w:rsid w:val="00EF765F"/>
    <w:rsid w:val="00EF7C9F"/>
    <w:rsid w:val="00F00C44"/>
    <w:rsid w:val="00F0141A"/>
    <w:rsid w:val="00F0254C"/>
    <w:rsid w:val="00F0444E"/>
    <w:rsid w:val="00F06BB4"/>
    <w:rsid w:val="00F13552"/>
    <w:rsid w:val="00F16961"/>
    <w:rsid w:val="00F17C6E"/>
    <w:rsid w:val="00F22681"/>
    <w:rsid w:val="00F25205"/>
    <w:rsid w:val="00F30545"/>
    <w:rsid w:val="00F30EEA"/>
    <w:rsid w:val="00F341C9"/>
    <w:rsid w:val="00F34784"/>
    <w:rsid w:val="00F36BC1"/>
    <w:rsid w:val="00F41277"/>
    <w:rsid w:val="00F4185B"/>
    <w:rsid w:val="00F41E2A"/>
    <w:rsid w:val="00F4351B"/>
    <w:rsid w:val="00F43B44"/>
    <w:rsid w:val="00F45169"/>
    <w:rsid w:val="00F47897"/>
    <w:rsid w:val="00F47CFB"/>
    <w:rsid w:val="00F5126F"/>
    <w:rsid w:val="00F519E0"/>
    <w:rsid w:val="00F51AC6"/>
    <w:rsid w:val="00F5248B"/>
    <w:rsid w:val="00F53323"/>
    <w:rsid w:val="00F541D3"/>
    <w:rsid w:val="00F542E9"/>
    <w:rsid w:val="00F54341"/>
    <w:rsid w:val="00F56476"/>
    <w:rsid w:val="00F56E73"/>
    <w:rsid w:val="00F57D61"/>
    <w:rsid w:val="00F6002B"/>
    <w:rsid w:val="00F60F16"/>
    <w:rsid w:val="00F6299F"/>
    <w:rsid w:val="00F62B7B"/>
    <w:rsid w:val="00F62DE2"/>
    <w:rsid w:val="00F6439D"/>
    <w:rsid w:val="00F647E1"/>
    <w:rsid w:val="00F66F4D"/>
    <w:rsid w:val="00F710E8"/>
    <w:rsid w:val="00F74F7C"/>
    <w:rsid w:val="00F75052"/>
    <w:rsid w:val="00F75AA5"/>
    <w:rsid w:val="00F76F09"/>
    <w:rsid w:val="00F7723B"/>
    <w:rsid w:val="00F8046F"/>
    <w:rsid w:val="00F87578"/>
    <w:rsid w:val="00F87C26"/>
    <w:rsid w:val="00F92A21"/>
    <w:rsid w:val="00FA2074"/>
    <w:rsid w:val="00FA4C24"/>
    <w:rsid w:val="00FA6527"/>
    <w:rsid w:val="00FA7E05"/>
    <w:rsid w:val="00FB3DCE"/>
    <w:rsid w:val="00FB4E6C"/>
    <w:rsid w:val="00FB65E8"/>
    <w:rsid w:val="00FB74D2"/>
    <w:rsid w:val="00FC0B12"/>
    <w:rsid w:val="00FC60F3"/>
    <w:rsid w:val="00FC79F6"/>
    <w:rsid w:val="00FC7C1F"/>
    <w:rsid w:val="00FD0200"/>
    <w:rsid w:val="00FD18E4"/>
    <w:rsid w:val="00FD34AE"/>
    <w:rsid w:val="00FD4ADA"/>
    <w:rsid w:val="00FD51BE"/>
    <w:rsid w:val="00FD689F"/>
    <w:rsid w:val="00FE2A55"/>
    <w:rsid w:val="00FE49A3"/>
    <w:rsid w:val="00FE5F74"/>
    <w:rsid w:val="00FE6C6B"/>
    <w:rsid w:val="00FE71E3"/>
    <w:rsid w:val="00FE7DC0"/>
    <w:rsid w:val="00FF373D"/>
    <w:rsid w:val="00FF3DC1"/>
    <w:rsid w:val="00FF3F0A"/>
    <w:rsid w:val="00FF4094"/>
    <w:rsid w:val="00FF4432"/>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28"/>
      </w:numPr>
      <w:spacing w:before="480" w:after="120" w:line="276" w:lineRule="auto"/>
      <w:jc w:val="both"/>
    </w:pPr>
    <w:rPr>
      <w:rFonts w:ascii="Arial" w:hAnsi="Arial" w:cs="Arial"/>
      <w:b/>
      <w:color w:val="000000"/>
    </w:rPr>
  </w:style>
  <w:style w:type="paragraph" w:styleId="PargrafodaLista">
    <w:name w:val="List Paragraph"/>
    <w:basedOn w:val="Normal"/>
    <w:uiPriority w:val="1"/>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styleId="Reviso">
    <w:name w:val="Revision"/>
    <w:hidden/>
    <w:uiPriority w:val="99"/>
    <w:semiHidden/>
    <w:rsid w:val="004B3F90"/>
    <w:pPr>
      <w:spacing w:after="0" w:line="240" w:lineRule="auto"/>
    </w:pPr>
  </w:style>
  <w:style w:type="paragraph" w:customStyle="1" w:styleId="Nvel2Opcional">
    <w:name w:val="Nível 2 Opcional"/>
    <w:basedOn w:val="Normal"/>
    <w:link w:val="Nvel2OpcionalChar"/>
    <w:qFormat/>
    <w:rsid w:val="00F16961"/>
    <w:pPr>
      <w:spacing w:before="120" w:after="120" w:line="276" w:lineRule="auto"/>
      <w:ind w:left="432" w:hanging="432"/>
      <w:jc w:val="both"/>
    </w:pPr>
    <w:rPr>
      <w:rFonts w:ascii="Arial" w:eastAsia="Times New Roman" w:hAnsi="Arial" w:cs="Arial"/>
      <w:i/>
      <w:color w:val="FF0000"/>
      <w:sz w:val="20"/>
      <w:szCs w:val="20"/>
      <w:lang w:eastAsia="pt-BR"/>
    </w:rPr>
  </w:style>
  <w:style w:type="paragraph" w:customStyle="1" w:styleId="Nvel3Opcional">
    <w:name w:val="Nível 3 Opcional"/>
    <w:basedOn w:val="Normal"/>
    <w:qFormat/>
    <w:rsid w:val="00F16961"/>
    <w:pPr>
      <w:spacing w:before="120" w:after="120" w:line="276" w:lineRule="auto"/>
      <w:ind w:left="1072" w:hanging="504"/>
      <w:jc w:val="both"/>
    </w:pPr>
    <w:rPr>
      <w:rFonts w:ascii="Arial" w:eastAsia="Times New Roman" w:hAnsi="Arial" w:cs="Arial"/>
      <w:i/>
      <w:iCs/>
      <w:color w:val="FF0000"/>
      <w:sz w:val="20"/>
      <w:szCs w:val="20"/>
      <w:lang w:eastAsia="pt-BR"/>
    </w:rPr>
  </w:style>
  <w:style w:type="character" w:customStyle="1" w:styleId="Nvel2OpcionalChar">
    <w:name w:val="Nível 2 Opcional Char"/>
    <w:basedOn w:val="Fontepargpadro"/>
    <w:link w:val="Nvel2Opcional"/>
    <w:locked/>
    <w:rsid w:val="00F16961"/>
    <w:rPr>
      <w:rFonts w:ascii="Arial" w:eastAsia="Times New Roman" w:hAnsi="Arial" w:cs="Arial"/>
      <w:i/>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28"/>
      </w:numPr>
      <w:spacing w:before="480" w:after="120" w:line="276" w:lineRule="auto"/>
      <w:jc w:val="both"/>
    </w:pPr>
    <w:rPr>
      <w:rFonts w:ascii="Arial" w:hAnsi="Arial" w:cs="Arial"/>
      <w:b/>
      <w:color w:val="000000"/>
    </w:rPr>
  </w:style>
  <w:style w:type="paragraph" w:styleId="PargrafodaLista">
    <w:name w:val="List Paragraph"/>
    <w:basedOn w:val="Normal"/>
    <w:uiPriority w:val="1"/>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styleId="Reviso">
    <w:name w:val="Revision"/>
    <w:hidden/>
    <w:uiPriority w:val="99"/>
    <w:semiHidden/>
    <w:rsid w:val="004B3F90"/>
    <w:pPr>
      <w:spacing w:after="0" w:line="240" w:lineRule="auto"/>
    </w:pPr>
  </w:style>
  <w:style w:type="paragraph" w:customStyle="1" w:styleId="Nvel2Opcional">
    <w:name w:val="Nível 2 Opcional"/>
    <w:basedOn w:val="Normal"/>
    <w:link w:val="Nvel2OpcionalChar"/>
    <w:qFormat/>
    <w:rsid w:val="00F16961"/>
    <w:pPr>
      <w:spacing w:before="120" w:after="120" w:line="276" w:lineRule="auto"/>
      <w:ind w:left="432" w:hanging="432"/>
      <w:jc w:val="both"/>
    </w:pPr>
    <w:rPr>
      <w:rFonts w:ascii="Arial" w:eastAsia="Times New Roman" w:hAnsi="Arial" w:cs="Arial"/>
      <w:i/>
      <w:color w:val="FF0000"/>
      <w:sz w:val="20"/>
      <w:szCs w:val="20"/>
      <w:lang w:eastAsia="pt-BR"/>
    </w:rPr>
  </w:style>
  <w:style w:type="paragraph" w:customStyle="1" w:styleId="Nvel3Opcional">
    <w:name w:val="Nível 3 Opcional"/>
    <w:basedOn w:val="Normal"/>
    <w:qFormat/>
    <w:rsid w:val="00F16961"/>
    <w:pPr>
      <w:spacing w:before="120" w:after="120" w:line="276" w:lineRule="auto"/>
      <w:ind w:left="1072" w:hanging="504"/>
      <w:jc w:val="both"/>
    </w:pPr>
    <w:rPr>
      <w:rFonts w:ascii="Arial" w:eastAsia="Times New Roman" w:hAnsi="Arial" w:cs="Arial"/>
      <w:i/>
      <w:iCs/>
      <w:color w:val="FF0000"/>
      <w:sz w:val="20"/>
      <w:szCs w:val="20"/>
      <w:lang w:eastAsia="pt-BR"/>
    </w:rPr>
  </w:style>
  <w:style w:type="character" w:customStyle="1" w:styleId="Nvel2OpcionalChar">
    <w:name w:val="Nível 2 Opcional Char"/>
    <w:basedOn w:val="Fontepargpadro"/>
    <w:link w:val="Nvel2Opcional"/>
    <w:locked/>
    <w:rsid w:val="00F16961"/>
    <w:rPr>
      <w:rFonts w:ascii="Arial" w:eastAsia="Times New Roman" w:hAnsi="Arial" w:cs="Arial"/>
      <w:i/>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4309150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77510537">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67773675">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786464733">
      <w:bodyDiv w:val="1"/>
      <w:marLeft w:val="0"/>
      <w:marRight w:val="0"/>
      <w:marTop w:val="0"/>
      <w:marBottom w:val="0"/>
      <w:divBdr>
        <w:top w:val="none" w:sz="0" w:space="0" w:color="auto"/>
        <w:left w:val="none" w:sz="0" w:space="0" w:color="auto"/>
        <w:bottom w:val="none" w:sz="0" w:space="0" w:color="auto"/>
        <w:right w:val="none" w:sz="0" w:space="0" w:color="auto"/>
      </w:divBdr>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31612652">
      <w:bodyDiv w:val="1"/>
      <w:marLeft w:val="0"/>
      <w:marRight w:val="0"/>
      <w:marTop w:val="0"/>
      <w:marBottom w:val="0"/>
      <w:divBdr>
        <w:top w:val="none" w:sz="0" w:space="0" w:color="auto"/>
        <w:left w:val="none" w:sz="0" w:space="0" w:color="auto"/>
        <w:bottom w:val="none" w:sz="0" w:space="0" w:color="auto"/>
        <w:right w:val="none" w:sz="0" w:space="0" w:color="auto"/>
      </w:divBdr>
    </w:div>
    <w:div w:id="1048914539">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136482945">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8572120">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81519663">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798062070">
      <w:bodyDiv w:val="1"/>
      <w:marLeft w:val="0"/>
      <w:marRight w:val="0"/>
      <w:marTop w:val="0"/>
      <w:marBottom w:val="0"/>
      <w:divBdr>
        <w:top w:val="none" w:sz="0" w:space="0" w:color="auto"/>
        <w:left w:val="none" w:sz="0" w:space="0" w:color="auto"/>
        <w:bottom w:val="none" w:sz="0" w:space="0" w:color="auto"/>
        <w:right w:val="none" w:sz="0" w:space="0" w:color="auto"/>
      </w:divBdr>
    </w:div>
    <w:div w:id="1899317191">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rtaltransparencia.gov.br/sancoes/cne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4.xml><?xml version="1.0" encoding="utf-8"?>
<ds:datastoreItem xmlns:ds="http://schemas.openxmlformats.org/officeDocument/2006/customXml" ds:itemID="{193E84A4-D616-426B-A8CB-261E4016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2515</Words>
  <Characters>13585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Ali Tarif</dc:creator>
  <cp:lastModifiedBy>Jonias</cp:lastModifiedBy>
  <cp:revision>2</cp:revision>
  <dcterms:created xsi:type="dcterms:W3CDTF">2024-02-12T20:31:00Z</dcterms:created>
  <dcterms:modified xsi:type="dcterms:W3CDTF">2024-02-12T20:31:00Z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